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F" w:rsidRPr="00853CFF" w:rsidRDefault="00CD16BA" w:rsidP="00853CF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  <w:r w:rsidRPr="00853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</w:p>
    <w:p w:rsidR="00853CFF" w:rsidRPr="00853CFF" w:rsidRDefault="00CD16BA" w:rsidP="00853CF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853CFF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Развитие диалогической речи у детей младшего </w:t>
      </w:r>
    </w:p>
    <w:p w:rsidR="00CD16BA" w:rsidRDefault="00CD16BA" w:rsidP="00853CF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853CFF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дошкольного возраста</w:t>
      </w:r>
    </w:p>
    <w:p w:rsidR="00A871A6" w:rsidRPr="00853CFF" w:rsidRDefault="00A871A6" w:rsidP="00A871A6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3547431" cy="2857824"/>
            <wp:effectExtent l="0" t="0" r="0" b="0"/>
            <wp:docPr id="2" name="Рисунок 2" descr="C:\Users\Admin\Desktop\phpgeq29n_buklet-rech_html_3a1fa8a1d0a5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hpgeq29n_buklet-rech_html_3a1fa8a1d0a51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672" cy="285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Принято считать, что после трех лет речь ребенка практически сформирована. Ребенок полностью овладел обиходным словарем, без труда общается с окружающими. Речь становится орудием мышления и основным средством общения. Однако не все дети одинаково успешно овладевают речью. Если ребенок испытывает затруднения в речевом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развитии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ему сложно при необходимости правильно и точно выразить свою мысль, грамотно построить суждение о чем-либо, последовательно и полно передать содержание </w:t>
      </w:r>
      <w:proofErr w:type="gramStart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понравившихся</w:t>
      </w:r>
      <w:proofErr w:type="gramEnd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книги, фильма, а также понять речь собеседника. Указанные трудности не позволяют детям с речевой патологией полноценно вести процесс коммуникации, что, естественно, отрицательно влияет на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развитие их личности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способствует успешной интеграции и социализации в обществе.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Первичной и наиболее естественной формой речевого общения является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Развитый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диа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лог позволяет ребенку легко входить в контакт как </w:t>
      </w:r>
      <w:proofErr w:type="gramStart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взрослыми, так и со сверстниками, осуществляя процесс коммуникации. Поэтому взрослым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(воспитателям и </w:t>
      </w:r>
      <w:r w:rsidRPr="00853CFF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родителям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)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следует помнить, что для ребенка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дошкольного возраста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первост</w:t>
      </w:r>
      <w:r w:rsidR="00853CFF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епенное значение имеет овладение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53CFF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диалогической речью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 Активное участие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родителей в ранней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ещё элементарной форме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частота и регулярность подобных эпизодов в жизни 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ребенка чрезвычайно стимулируют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развитие его речи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Обучение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диалогу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можно рассматривать и как цель, и как средство практического овладения язы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ком.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Образцы ведения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ребенок получает в первую очередь в общении с взрослым. Опыт практического взаимодействия с взрослым дети переносят в самостоятельную деятельность. В ходе формирования основных сфер общения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дошкольника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с взрослым и сверстниками – можно проследить стадии формирования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диалогического высказывания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 Первоначальной недифференцированной формой общения матери с ребенком является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«дуэт»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особое явление нескоординированного речевого взаимодействия, в котором проявляются черты и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монолога. Качество скоординированности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начальных этапах обеспечивается матерью, которая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«чинит»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заполняя паузы, подсказывая ребенку возможные варианты поддержания и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развития темы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диалогической речи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обычно происходит в форме беседы, т. е. обмена репликами между взрослым и ребенком или между самими детьми. Однако в широком смысле слова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предполагает не только обмен репликами двух собеседников, но и их </w:t>
      </w:r>
      <w:proofErr w:type="gramStart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готовность</w:t>
      </w:r>
      <w:proofErr w:type="gramEnd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способность </w:t>
      </w:r>
      <w:r w:rsid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пониманию друг друга. Поэтому 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полноценным</w:t>
      </w:r>
      <w:r w:rsid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диалогом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нельзя назвать вопросы взрослого и ответы ребёнка. Общение такого рода носит односторонний характер. Учитывая это, в разговоре с ребенком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родители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должны стараться вызвать у него искреннюю заинтересованность в беседе. Наиболее же надёжный способ вызвать интерес у собеседника – это завести разговор на интересующую его и понятную ему тему. Учитывая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возрастные особенности детей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их речевые возможности, </w:t>
      </w: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можно предположить следующие темы для бесед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ребенок и семья, ребенок и дом, режимные моменты и т. д.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родители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жалуются на недостаток времени для занятий с детьми. Однако для организации беседы с ребёнком часто и не требуется специально запланированного времени. Для повседневных 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занятий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родителям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можно рекомендовать включать ребёнка в круг домашних дел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(уборка комнаты, мытьё посуды и т. д.)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процессе</w:t>
      </w:r>
      <w:r w:rsidR="00853CFF" w:rsidRPr="00853C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совместной деятельности с ребё</w:t>
      </w: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нком необходимо постоянно задавать вопросы</w:t>
      </w: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ты делаешь?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(стираю)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ты сделал?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(постирал)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теперь, - предлагает мама, - угадай, что я сделаю?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(Мама отжимает бельё, вешает, сушит, гладит)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Вспомни, когда ты приходишь с улицы у тебя грязные</w:t>
      </w:r>
      <w:proofErr w:type="gramStart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ч</w:t>
      </w:r>
      <w:proofErr w:type="gramEnd"/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то)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руки и т. д.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- Ты берёшь мыло и что делаешь? Покажи, как ты это делаешь? и т. д. (Вопросы задавайте по-разному, точные ответы на них требуют особого внимания, собранности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Собираясь с ребёнком на прогулку, </w:t>
      </w: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предложите ему выполнить разные задания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повесить халатик на спинку стула, снять пальто (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развязать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завязать, сложить, отряхнуть, почистить щеткой). Следите за точным исполнением ваших просьб. Если ребенок понимает и правильно выполняет ваши задания, </w:t>
      </w: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задавайте ему вопросы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Что ты делаешь? Что ты уже сделал? и т. д. Если вы собираетесь на лыжную прогулку или на прогулку в дождливый осенний день, попросите ребенка напомнить вам, какая одежда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(обувь)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ему нужна и почему. Надев платье или нарядный фартук, предложите ребенку угадать, что вы собираетесь делать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(готовить обед или идти в гости и т. п.)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Эти и подобные вопросы будут не только способствовать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развитию диалогической речи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и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развивать внимание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сообразительность.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известно, детство -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853CFF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возраст игры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поэтому для закрепления навыков правильной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речи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дома полезно создавать игровые ситуации.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В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играх-диалогах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могут действовать и разговаривать различные зверушки, маски которых можно сделать вместе с детьми. Маски вводят ребенка в образ, требуют от него подражания голосам и повадкам животных, </w:t>
      </w: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учат передавать словом и интонацией различные оттенки чувств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радость, удивление, обиду.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можно проводить в виде различных игр и инсценировок, в ходе которых игровой материал повторяется, закрепляется и активизируется. Для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развития 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lastRenderedPageBreak/>
        <w:t>диалогической речи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можно предлагать не большие по объему стихи, рассказы, сказки. Например,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«Белкины карманы»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Белка, где твой склад грибов?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 карманам у дубов!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Где </w:t>
      </w:r>
      <w:proofErr w:type="gramStart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домишко</w:t>
      </w:r>
      <w:proofErr w:type="gramEnd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твой?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сосне.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постель?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Постель на мне.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первого прочтения текста взрослыми по вопросам уточняется смысл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отношения между действующими лицами, т. е. понимание отдельным слов и всего текста в целом. Желательно подобрать к каждому тексту картинку, серию картинок или схематически зарисовать изображения ключевых моментов. Подбор серии картинок и схем создает план рассказа, опираясь на который дети смогут воспроизвести весь текст.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развернутого диалога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возможно при организации ролевых игр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«Магазин»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«Больница»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т. д. Например, игра «Магазин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«Овощи»</w:t>
      </w:r>
      <w:proofErr w:type="gramEnd"/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Продавец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Что вы хотите купить?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Покупатель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Мне нужны огурцы.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Продавец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У нас есть только большие огурцы.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Покупатель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А маленьких огурчиков у вас нет?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Продавец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Я выберу вам огурцы поменьше.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Покупатель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Большое спасибо. Мне нужно 2 кг огурцов.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Аналогичным образом могут быть разобраны другие овощи.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Взаимодействие участников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отражает умение не только отвечать на вопросы, но и задавать их. В связи с чем, по мере овладения детьми умением вести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каждый их них должен быть поставлен в ситуацию задающего вопрос.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Постановка вопросов кто? что?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(кто это? что это)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осуществляется по предметной картинке с изображением одушевленного и неодушевленного предмета или предмету. Сначала уточняется понимание элементов вопроса, а затем начинается их формирование путем постепенного перехода от повторения вопроса ребенком к 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самостоятельно заданному им вопросу. Обучение построению вопроса что делает? </w:t>
      </w:r>
      <w:proofErr w:type="gramStart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</w:t>
      </w:r>
      <w:proofErr w:type="gramEnd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демонстрируемому действию или сюжетной картинке, например, мальчик стоит, девочка бежит.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Усложнение сюжетных картинок элементами пейзажа или обстановки делает возможным включить вопросы поискового характера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(где? куда? откуда? как? какой? сколько)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Например, к сюжетной картинке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«Дедушка спит на диване»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после вопросов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 Кто спит на диване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? Что делает дедушка? </w:t>
      </w: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следует предложить детям спросить о месте нахождения дедушки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Где спит дедушка?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Эффективной формой работы при обучении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умению задавать вопросы является работа с закрытой картинкой. Если учить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задавать вопросы по открытой картинке или видимому предмету, исчезает мотивировка вопроса. Дети, рассмотрев картинку, больше могут узнать, чем из ответов на вопросы о погоде, времени года, форме и цвете предмета и т. п. Это им и так ясно. Совсем иначе идет обучение, когда детям предлагается закрытая картинка или спрятанный предмет. Беседа ведется для того, чтобы узнать содержание картинки или вид спрятанного предмета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(форма, цвет, величина, классификационная принадлежность и т. д.)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на первых этапах обучения вопросы задает взрослый, то потом вопросы задает ребенок, сначала с опорой на образец, затем — самостоятельно. Здесь можно использовать очень эффективный прием обучения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диалогической речи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«Маленький учитель»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Мама или папа предлагают своим детям поменяться с ними ролями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кто-нибудь из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 станет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«учителем»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а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родитель —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«учеником»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Такое предложение всегда вызывает восторг у малышей и оживляет игру. Естественно, первоначально взрослый подсказывает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«маленькому учителю»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нужно делать и говорить, выступает в роли суфлера. Но постепенно дети осваивают этот вид работы, и надобность в суфлере отпадает, </w:t>
      </w: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— Спросите у меня, какая игрушка спрятана?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— Какая у вас игрушка?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— Это огурец (помидор, репка и т. д.</w:t>
      </w:r>
      <w:proofErr w:type="gramStart"/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— Это чашка (блюдце, тарелка?</w:t>
      </w:r>
      <w:r w:rsidR="00853CFF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— Спросите у меня, яблоко большое или маленькое?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Другим приемом, рекомендуемым для повышения мотивации ведения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может явиться </w:t>
      </w:r>
      <w:r w:rsidRPr="00853CF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«прием разговора по телефону»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 Для этого можно использовать специальные детские телефоны. На первых этапах обучения вторым собеседником является взрослый, который с помощью вопросов имеет возможность направить линию выстраиваемого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Далее это прием используется для активизации вопросов уже в </w:t>
      </w:r>
      <w:r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речи ребенка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D16BA" w:rsidRPr="00853CFF" w:rsidRDefault="00CD16BA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Разнообразит работу по обучению умению задавать вопросы предложение ребенку сделать интервью, как настоящему журналисту. Первоначально список вопросов и ответов готовятся заранее вместе с ребенком, т. к. для того чтобы получить требуемый ответ, ребенку требуется правильно задать вопрос. </w:t>
      </w:r>
      <w:r w:rsidRPr="00853CF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Интервьюировать можно на самые разные темы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: кто-то будет врачом или ученым, а другому нужно будет подготовить о нем статью.</w:t>
      </w:r>
    </w:p>
    <w:p w:rsidR="00CD16BA" w:rsidRPr="00853CFF" w:rsidRDefault="00853CFF" w:rsidP="00853CF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Осваивая,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таким </w:t>
      </w:r>
      <w:r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образом,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роли участников </w:t>
      </w:r>
      <w:r w:rsidR="00CD16BA"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диалога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дети становятся все более самостоятельными и активными в общении с окружающими и все меньше нуждаются в помощи взрослого. В свою очередь, </w:t>
      </w:r>
      <w:r w:rsidR="00CD16BA"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родителям следует помнить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необходимым условием для </w:t>
      </w:r>
      <w:r w:rsidR="00CD16BA"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развития диалогической речи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является речевая среда в семье ребенка, обеспечивающая постоянное практическое употребление речевых средств общения и </w:t>
      </w:r>
      <w:r w:rsidR="00CD16BA"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развитие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новых умений разговорной </w:t>
      </w:r>
      <w:r w:rsidR="00CD16BA"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речи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достигнут больших успехов в </w:t>
      </w:r>
      <w:r w:rsidR="00CD16BA"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разви</w:t>
      </w:r>
      <w:r w:rsidR="00CD16BA" w:rsidRPr="00853CF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softHyphen/>
        <w:t>тии диалогической речи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условиях социального благополучия, ко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торое подразумевает, что окружающие их взрослые относятся к ним с чувством любви и уважения, а также, когда взрослые считаются с ребенком, чутко прислушиваясь к его мнению, интересам, потребностям и т. д., когда взрослые не толь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 говорят сами, но и умеют слушать своего ребенка, занимая по</w:t>
      </w:r>
      <w:r w:rsidR="00CD16BA" w:rsidRPr="00853CF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зицию тактичного собеседника.</w:t>
      </w:r>
      <w:proofErr w:type="gramEnd"/>
    </w:p>
    <w:p w:rsidR="00EF4F8A" w:rsidRDefault="00E1282B">
      <w:pPr>
        <w:rPr>
          <w:rFonts w:ascii="Times New Roman" w:hAnsi="Times New Roman" w:cs="Times New Roman"/>
          <w:sz w:val="28"/>
          <w:szCs w:val="28"/>
        </w:rPr>
      </w:pPr>
    </w:p>
    <w:p w:rsidR="00853CFF" w:rsidRPr="00CD16BA" w:rsidRDefault="00853CFF" w:rsidP="00853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успеха!!!</w:t>
      </w:r>
    </w:p>
    <w:sectPr w:rsidR="00853CFF" w:rsidRPr="00CD16BA" w:rsidSect="00853CFF">
      <w:pgSz w:w="11906" w:h="16838"/>
      <w:pgMar w:top="1134" w:right="991" w:bottom="1134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F6CE5"/>
    <w:rsid w:val="000B2F57"/>
    <w:rsid w:val="001D3375"/>
    <w:rsid w:val="001F6CE5"/>
    <w:rsid w:val="00463262"/>
    <w:rsid w:val="006219EF"/>
    <w:rsid w:val="00636588"/>
    <w:rsid w:val="008323D5"/>
    <w:rsid w:val="00853CFF"/>
    <w:rsid w:val="00A871A6"/>
    <w:rsid w:val="00CD16BA"/>
    <w:rsid w:val="00E1282B"/>
    <w:rsid w:val="00EE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75"/>
  </w:style>
  <w:style w:type="paragraph" w:styleId="3">
    <w:name w:val="heading 3"/>
    <w:basedOn w:val="a"/>
    <w:link w:val="30"/>
    <w:uiPriority w:val="9"/>
    <w:qFormat/>
    <w:rsid w:val="00CD1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CE5"/>
    <w:rPr>
      <w:b/>
      <w:bCs/>
    </w:rPr>
  </w:style>
  <w:style w:type="character" w:styleId="a5">
    <w:name w:val="Hyperlink"/>
    <w:basedOn w:val="a0"/>
    <w:uiPriority w:val="99"/>
    <w:semiHidden/>
    <w:unhideWhenUsed/>
    <w:rsid w:val="00463262"/>
    <w:rPr>
      <w:color w:val="0000FF"/>
      <w:u w:val="single"/>
    </w:rPr>
  </w:style>
  <w:style w:type="paragraph" w:customStyle="1" w:styleId="headline">
    <w:name w:val="headline"/>
    <w:basedOn w:val="a"/>
    <w:rsid w:val="00EE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1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CE5"/>
    <w:rPr>
      <w:b/>
      <w:bCs/>
    </w:rPr>
  </w:style>
  <w:style w:type="character" w:styleId="a5">
    <w:name w:val="Hyperlink"/>
    <w:basedOn w:val="a0"/>
    <w:uiPriority w:val="99"/>
    <w:semiHidden/>
    <w:unhideWhenUsed/>
    <w:rsid w:val="00463262"/>
    <w:rPr>
      <w:color w:val="0000FF"/>
      <w:u w:val="single"/>
    </w:rPr>
  </w:style>
  <w:style w:type="paragraph" w:customStyle="1" w:styleId="headline">
    <w:name w:val="headline"/>
    <w:basedOn w:val="a"/>
    <w:rsid w:val="00EE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Виктор</cp:lastModifiedBy>
  <cp:revision>9</cp:revision>
  <dcterms:created xsi:type="dcterms:W3CDTF">2022-04-14T11:05:00Z</dcterms:created>
  <dcterms:modified xsi:type="dcterms:W3CDTF">2023-11-13T01:24:00Z</dcterms:modified>
</cp:coreProperties>
</file>