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5" w:rsidRDefault="00056895" w:rsidP="00056895">
      <w:pPr>
        <w:jc w:val="center"/>
        <w:rPr>
          <w:b/>
          <w:bCs/>
          <w:i/>
          <w:iCs/>
          <w:color w:val="000000"/>
          <w:sz w:val="28"/>
        </w:rPr>
      </w:pPr>
      <w:r w:rsidRPr="00056895">
        <w:rPr>
          <w:b/>
          <w:bCs/>
          <w:i/>
          <w:iCs/>
          <w:color w:val="000000"/>
          <w:sz w:val="28"/>
        </w:rPr>
        <w:t>"Особенности работы педагогов с детьми по речевому развитию в группах раннего возраста"</w:t>
      </w:r>
    </w:p>
    <w:p w:rsidR="00817996" w:rsidRDefault="00817996" w:rsidP="00817996">
      <w:pPr>
        <w:pStyle w:val="2"/>
        <w:spacing w:line="240" w:lineRule="auto"/>
        <w:jc w:val="both"/>
      </w:pPr>
      <w:r>
        <w:t xml:space="preserve">Начнем с весьма существенного фактора – создание спокойной атмосферы в группе. </w:t>
      </w:r>
      <w:r w:rsidRPr="00056895">
        <w:rPr>
          <w:i/>
        </w:rPr>
        <w:t>Терпимое, доброжелательное отношение педагога к детям, искренне уважение к личности каждого – залог формирования благоприятных взаимоотношений между детьми.</w:t>
      </w:r>
      <w:r>
        <w:t xml:space="preserve"> Ребенку важно постоянно чувствовать, что все его старания и усилия поддерживаются взрослыми, что им довольны, у него все получается. Поэтому успехи каждого на речевых занятиях (повторил за взрослым  слово, фразу, сказал что – то по своей инициативе) должны быть замечены.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>
        <w:rPr>
          <w:sz w:val="28"/>
        </w:rPr>
        <w:t>Формы развития речи детей остаются прежними</w:t>
      </w:r>
      <w:r w:rsidRPr="00056895">
        <w:rPr>
          <w:i/>
          <w:sz w:val="28"/>
        </w:rPr>
        <w:t>. Развитие речи происходит на специально организуемых занятиях. Перечень занятий по развитию речи определен программой воспитания в детском саду</w:t>
      </w:r>
      <w:r>
        <w:rPr>
          <w:sz w:val="28"/>
        </w:rPr>
        <w:t>.</w:t>
      </w:r>
    </w:p>
    <w:p w:rsidR="00817996" w:rsidRPr="00056895" w:rsidRDefault="00817996" w:rsidP="00817996">
      <w:pPr>
        <w:ind w:right="-99" w:firstLine="567"/>
        <w:jc w:val="both"/>
        <w:rPr>
          <w:i/>
          <w:sz w:val="28"/>
        </w:rPr>
      </w:pPr>
      <w:r>
        <w:rPr>
          <w:sz w:val="28"/>
        </w:rPr>
        <w:t xml:space="preserve">Необходимо подчеркнуть, что в своевременном развитии речи детей главная роль принадлежит взрослому. </w:t>
      </w:r>
      <w:r w:rsidRPr="00056895">
        <w:rPr>
          <w:i/>
          <w:sz w:val="28"/>
        </w:rPr>
        <w:t>Воспитатель определяет содержание и способы детской активности на занятиях, у детей формируется дидактическая направленная деятельность.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  <w:u w:val="single"/>
        </w:rPr>
        <w:t>Естественно, полноценное развитие речи невозможно без целенаправленной педагогической работы вне занятий.</w:t>
      </w:r>
      <w:r>
        <w:rPr>
          <w:sz w:val="28"/>
        </w:rPr>
        <w:t xml:space="preserve"> Она предполагает разнообразные игры на повторение и закрепление программного содержания: подвижные игры с текстами, хороводные, настольно – печатные и дидактические, игры – драматизациии др. Игры проводятся с небольшим количеством детей (2-6 человек).</w:t>
      </w:r>
    </w:p>
    <w:p w:rsidR="00817996" w:rsidRPr="00056895" w:rsidRDefault="00817996" w:rsidP="00817996">
      <w:pPr>
        <w:ind w:right="-99" w:firstLine="567"/>
        <w:jc w:val="both"/>
        <w:rPr>
          <w:i/>
          <w:sz w:val="28"/>
        </w:rPr>
      </w:pPr>
      <w:r w:rsidRPr="00056895">
        <w:rPr>
          <w:i/>
          <w:sz w:val="28"/>
        </w:rPr>
        <w:t>Другой фактор успешного овладения речью – чтение взрослым стихотворений, народных песенок и потешек.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 xml:space="preserve">Детям </w:t>
      </w:r>
      <w:r w:rsidRPr="00056895">
        <w:rPr>
          <w:i/>
          <w:sz w:val="28"/>
          <w:u w:val="single"/>
        </w:rPr>
        <w:t>ежедневно</w:t>
      </w:r>
      <w:r w:rsidRPr="00056895">
        <w:rPr>
          <w:i/>
          <w:sz w:val="28"/>
        </w:rPr>
        <w:t xml:space="preserve"> следует читать произведения художественной литературы, новые и уже знакомые</w:t>
      </w:r>
      <w:r>
        <w:rPr>
          <w:sz w:val="28"/>
        </w:rPr>
        <w:t>. Такие произведения можно найти в любых хрестоматиях, адресованных детям младшего дошкольного возраста. Они сделают более содержательным общение с детьми в тот или иной отрезок времени в режиме дня: при умывании, приеме пищи, во время игры, на прогулке. Предусмотрены и шуточные стихи, например,  «Наставление» С. Маршака: «На крапиву не садись, если сядешь – не сердись».</w:t>
      </w:r>
    </w:p>
    <w:p w:rsidR="00817996" w:rsidRPr="00056895" w:rsidRDefault="00817996" w:rsidP="00817996">
      <w:pPr>
        <w:ind w:right="-99" w:firstLine="567"/>
        <w:jc w:val="both"/>
        <w:rPr>
          <w:i/>
          <w:sz w:val="28"/>
        </w:rPr>
      </w:pPr>
      <w:r w:rsidRPr="00056895">
        <w:rPr>
          <w:i/>
          <w:sz w:val="28"/>
        </w:rPr>
        <w:t>На прогулке дети под текст соответствующей потешки показывают, как шагают большие ноги (то-о-о-п, то-о-о-п,), и бегут маленькие ножки (топ-топ-топ). Потешки «Ладушки, ладушки..» помогают воспитателю завязать с малышами разговор о том, кто из них был в гостях у бабушки, как бабушка встречала, чем угощала.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>
        <w:rPr>
          <w:sz w:val="28"/>
        </w:rPr>
        <w:t>Дети поют песенки, используя и домашний репертуар.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Пение воспитателем детских и взрослых песен, игра на любых музыкальных  инструментах очень благоприятно сказываются на настроении, поведении и развитии детей. Петь желательно много и часто, не стесняясь своего исполнения.</w:t>
      </w:r>
      <w:r w:rsidRPr="00056895">
        <w:rPr>
          <w:sz w:val="28"/>
          <w:u w:val="single"/>
        </w:rPr>
        <w:t>Важное значение имеет чтение книг с иллюстрациями.</w:t>
      </w:r>
      <w:r>
        <w:rPr>
          <w:sz w:val="28"/>
        </w:rPr>
        <w:t xml:space="preserve"> Взрослый привлекает внимание детей к картинке и читает текст или ведет рассказ своими словами. В следующий раз воспитатель побуждает детей  не только рассмотреть картинки, но и рассказать о том, что написано в книге. Он может также помочь детям вспомнить свой рассказ по поводу той или иной иллюстрации. При затруднениях ребенок обращается к воспитателю, который организует рассматривание и пересказ. В данном случае имеет место совместная деятельность взрослого и ребенка. Важно, чтобы ребенок мог обращаться к воспитателю вне занятий.  Книги способствуют </w:t>
      </w:r>
      <w:r>
        <w:rPr>
          <w:sz w:val="28"/>
        </w:rPr>
        <w:lastRenderedPageBreak/>
        <w:t xml:space="preserve">установлению как между взрослыми и детьми, так и между  самими детьми.  О содержании книг можно поговорить и в их отсутствии. Это развивает память, заставляет ребенка размышлять. 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Большое место на третьем году отводится слушанию и последующему воспроизведению стихов, потешек и других фольклорных форм.</w:t>
      </w:r>
      <w:r>
        <w:rPr>
          <w:sz w:val="28"/>
        </w:rPr>
        <w:t>Одно и тоже произведение повторяется несколько раз, затем через небольшие интервалы  –  в 2-3 дня. Важным приемом является договаривание: воспитатель читает потешку или стихотворение и предоставляет ребенку возможность употребить необходимое слово, договаривать фразу, строку.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В ходе выполнения режимных процессов детей приучают помогать друг другу, формируя положительные взаимоотношения между ними.</w:t>
      </w:r>
      <w:r>
        <w:rPr>
          <w:sz w:val="28"/>
        </w:rPr>
        <w:t xml:space="preserve"> В результате этого также усваивается разнообразный словарь («Не трогай это полотенце, оно Танино», «Подними варежку, спроси, чья это варежка»). В каждом режимном процессе получает развитие определенный словарь, связанный с конкретными видами деятельности. Часто дети сами сообщают о том, что они сделали, какие действия выполнили: «У меня руки чистые, я их вытирала салфеткой».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Рекомендуется давать детям речевые образцы,  объясняя, что и как надо делать и почему именно так, а не иначе.</w:t>
      </w:r>
      <w:r>
        <w:rPr>
          <w:sz w:val="28"/>
        </w:rPr>
        <w:t xml:space="preserve"> Иногда необходимо задавать вопросы. Общение должно строиться таким образом,  чтобы оно помогало ребенку при выполнении соответствующих действий и не мешало другим детям.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 xml:space="preserve"> Развитие речи успешно осуществляется и в самостоятельной игре детей</w:t>
      </w:r>
      <w:r>
        <w:rPr>
          <w:sz w:val="28"/>
        </w:rPr>
        <w:t>. На третьем году жизни ход игры и обогащение ее содержания еще во многом зависят от окружающих взрослых. Недостаточно выделить время в режиме дня, предоставить место, игровой материал – необходимо также дать соответствующие знания об окружающем, научить способам действий с предметами, воспитать интерес к действиям и потребность воспроизводить их. В результате этого увеличивается продолжительность игры с определенными наборами игрушек, формируется устойчивость при воспроизведении целесообразных действий.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>
        <w:rPr>
          <w:sz w:val="28"/>
        </w:rPr>
        <w:t>Во время выполнения действий дети произносят много различных слов. Постепенно слово отделяется от действия: сначала, следуя за ним, как бы подводит итог и обобщает его, потом, предшествуя, планирует его осуществление в реальной предметной ситуации, наконец, замещает предмет или действие. В результате речь становится самостоятельной деятельностью,  выступающей внутри игры. В конце третьего года жизни дети, играя, действуя, в воображаемой ситуации, отражают ее в своей активной речи: «Поехал к бабушке….на поезде. Поезд едет – едет… Вдруг сломался…»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 xml:space="preserve">Следует обратить внимание на то, что в этом возрасте дети мало задают вопросов взрослым. Поэтому следует в ходе занятий, в самостоятельной деятельности больше задавать вопросов, обращенных и к самим детям и к  игрушкам. </w:t>
      </w:r>
      <w:r>
        <w:rPr>
          <w:sz w:val="28"/>
        </w:rPr>
        <w:t>Это  создает условия для подражания, дети сами начнут задавать воспитателю разнообразные вопросы.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Для развития речевого общения важное значение имеет организация совместной игры между детьми.</w:t>
      </w:r>
      <w:r>
        <w:rPr>
          <w:sz w:val="28"/>
        </w:rPr>
        <w:t xml:space="preserve"> Сначала учат наблюдать за игрой другого, потом  - осторожно включаться в нее, а затем становится возможным переход к совместной игре. Если воспитатель самостоятельной игре детей уделяет должное внимание, то между ними устанавливается сложное по содержанию речевое общение: дети призывают друг друга к развертыванию игрового процесса («сделаем два гаража,  ты </w:t>
      </w:r>
      <w:r>
        <w:rPr>
          <w:sz w:val="28"/>
        </w:rPr>
        <w:lastRenderedPageBreak/>
        <w:t>будешь строить маленький, а я  - большой»), помогают тем, кто не справляется («вот так надо строить»), оценивают действия другого ребенка и свои («ты не умеешь хорошо строить, а я умею»), запрещают выполнять какие-то действия («не надо ломать») и т.д.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>
        <w:rPr>
          <w:sz w:val="28"/>
        </w:rPr>
        <w:t>Для развития речи на третьем году жизни применяются разные методические приемы. Дети все время продолжают встречаться с новыми, незнакомыми явлениями, событиями. Все, с чем сталкивается ребенок, взрослый называет словами. Но для углубленного понимания простого называния недостаточно. Поэтому появляется необходимость давать подробные объяснения, раскрывать назначения предметов (для чего, зачем), сравнивать происходящее в данный момент с тем, что малыш видел раньше. По-прежнему сохраняется прием поручений. Но поручения должны быть более сложными, чем на втором году жизни (Оля, подними мишку с пола и поставь его в шкаф).</w:t>
      </w:r>
    </w:p>
    <w:p w:rsidR="00817996" w:rsidRDefault="00817996" w:rsidP="00817996">
      <w:pPr>
        <w:ind w:right="-99" w:firstLine="567"/>
        <w:jc w:val="both"/>
        <w:rPr>
          <w:sz w:val="28"/>
        </w:rPr>
      </w:pPr>
      <w:r w:rsidRPr="00056895">
        <w:rPr>
          <w:i/>
          <w:sz w:val="28"/>
        </w:rPr>
        <w:t>Необходимо внимательно следить за речью: слушать, как говорит ребенок, и повторять за ним все его слова и фразы.</w:t>
      </w:r>
      <w:r>
        <w:rPr>
          <w:sz w:val="28"/>
        </w:rPr>
        <w:t xml:space="preserve"> При повторении мы подтверждаем правильность произносимых слов, а в случае необходимости даем образцы для усвоения.  В результате получается разговор, не выходящий за рамки тех слов и фраз , которые произносит ребенок. Этот прием имеет важное значение для упражнения в правильном звукопроизношении и употреблении грамматических форм. Если ребенок говорит неправильно, его следует остановить и попросить </w:t>
      </w:r>
    </w:p>
    <w:p w:rsidR="00817996" w:rsidRPr="00056895" w:rsidRDefault="00817996" w:rsidP="00817996">
      <w:pPr>
        <w:ind w:right="-96" w:firstLine="567"/>
        <w:jc w:val="both"/>
        <w:rPr>
          <w:sz w:val="28"/>
          <w:u w:val="single"/>
        </w:rPr>
      </w:pPr>
      <w:r w:rsidRPr="00056895">
        <w:rPr>
          <w:sz w:val="28"/>
          <w:u w:val="single"/>
        </w:rPr>
        <w:t>В работе с маленькими детьми особые требования предъявляются к речи взрослого. Речь воспитателя является образцом для подражания, поэтому она должна быть образцовой во всех отношениях: грамматически правильной, интонационно выразительной, не громкой, не быстрой, четкой и не многословной. Исключительно важное значение имеет интонационная выразительность речи воспитателя.</w:t>
      </w:r>
    </w:p>
    <w:p w:rsidR="00817996" w:rsidRPr="00056895" w:rsidRDefault="00817996" w:rsidP="00817996">
      <w:pPr>
        <w:ind w:right="-96" w:firstLine="567"/>
        <w:jc w:val="both"/>
        <w:rPr>
          <w:i/>
          <w:sz w:val="28"/>
        </w:rPr>
      </w:pPr>
      <w:r w:rsidRPr="00056895">
        <w:rPr>
          <w:i/>
          <w:sz w:val="28"/>
        </w:rPr>
        <w:t>Воспитатель в своей речи не должен допускать упрощенных слов (бибика, ляля, вместо машина, кукла).</w:t>
      </w:r>
    </w:p>
    <w:p w:rsidR="00817996" w:rsidRDefault="00817996" w:rsidP="00817996">
      <w:pPr>
        <w:ind w:right="-96" w:firstLine="567"/>
        <w:jc w:val="both"/>
        <w:rPr>
          <w:sz w:val="28"/>
        </w:rPr>
      </w:pPr>
      <w:r>
        <w:rPr>
          <w:sz w:val="28"/>
        </w:rPr>
        <w:t>Опыт подтверждает, что дети с задержкой речевого развития нередко имеют отклонения  в развитии общей моторики, недостаточно четко координируют движения и с большими трудностями овладевают сложными двигательными навыками.</w:t>
      </w:r>
    </w:p>
    <w:p w:rsidR="00817996" w:rsidRDefault="00817996" w:rsidP="00817996">
      <w:pPr>
        <w:ind w:right="-96" w:firstLine="567"/>
        <w:jc w:val="both"/>
        <w:rPr>
          <w:sz w:val="28"/>
        </w:rPr>
      </w:pPr>
      <w:r>
        <w:rPr>
          <w:sz w:val="28"/>
        </w:rPr>
        <w:t xml:space="preserve">Многими учеными отмечено, что тренировка движений пальцев рук влияют на созревание  речевой  моторной области. Очень хорошую тренировку движений пальцев обеспечивают народные игры с пальчиками (сорока-белобока, коза и т.д.). Такие игры не должны быть очень продолжительны: 5 минут в день вполне достаточно для того, чтобы стимулировать речевую функцию ребенка. </w:t>
      </w:r>
    </w:p>
    <w:p w:rsidR="00817996" w:rsidRDefault="00817996" w:rsidP="00817996">
      <w:pPr>
        <w:ind w:right="-96" w:firstLine="567"/>
        <w:jc w:val="both"/>
        <w:rPr>
          <w:sz w:val="28"/>
        </w:rPr>
      </w:pPr>
      <w:r>
        <w:rPr>
          <w:sz w:val="28"/>
        </w:rPr>
        <w:t>Прекрасным средством для развития движений является игра в «Театр пальчиков». Игры с детьми 2-3 года жизни должна вестись при участии взрослого – в этом возрасте малыши лишь повторяют движения пальцев, показываемые взрослым.</w:t>
      </w:r>
    </w:p>
    <w:p w:rsidR="00817996" w:rsidRDefault="00817996" w:rsidP="00817996">
      <w:pPr>
        <w:ind w:right="-96" w:firstLine="567"/>
        <w:jc w:val="both"/>
        <w:rPr>
          <w:sz w:val="28"/>
        </w:rPr>
      </w:pPr>
      <w:r>
        <w:rPr>
          <w:sz w:val="28"/>
        </w:rPr>
        <w:t>Третий год жизни является важнейшим периодом в развитии речи ребенка. Задачи развития речи многообразны. Умелое использование всех перечисленных приемов способствует своевременному развитию речи у детей.</w:t>
      </w:r>
    </w:p>
    <w:p w:rsidR="00411D34" w:rsidRDefault="00817996" w:rsidP="00817996">
      <w:pPr>
        <w:jc w:val="center"/>
      </w:pPr>
      <w:r>
        <w:rPr>
          <w:sz w:val="28"/>
        </w:rPr>
        <w:br w:type="page"/>
      </w:r>
      <w:bookmarkStart w:id="0" w:name="_GoBack"/>
      <w:bookmarkEnd w:id="0"/>
    </w:p>
    <w:p w:rsidR="00256631" w:rsidRPr="00147516" w:rsidRDefault="00256631" w:rsidP="00256631">
      <w:pPr>
        <w:rPr>
          <w:i/>
        </w:rPr>
      </w:pPr>
    </w:p>
    <w:sectPr w:rsidR="00256631" w:rsidRPr="00147516" w:rsidSect="00FD5B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B25946"/>
    <w:multiLevelType w:val="hybridMultilevel"/>
    <w:tmpl w:val="F37451B0"/>
    <w:lvl w:ilvl="0" w:tplc="5F329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982443"/>
    <w:multiLevelType w:val="hybridMultilevel"/>
    <w:tmpl w:val="98CC7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EA9"/>
    <w:multiLevelType w:val="hybridMultilevel"/>
    <w:tmpl w:val="EA6E3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21CE"/>
    <w:multiLevelType w:val="hybridMultilevel"/>
    <w:tmpl w:val="132A7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634"/>
    <w:multiLevelType w:val="hybridMultilevel"/>
    <w:tmpl w:val="183AAA6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0B735BB2"/>
    <w:multiLevelType w:val="hybridMultilevel"/>
    <w:tmpl w:val="FB58F8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87C69"/>
    <w:multiLevelType w:val="hybridMultilevel"/>
    <w:tmpl w:val="4E823C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44EC4"/>
    <w:multiLevelType w:val="hybridMultilevel"/>
    <w:tmpl w:val="D0ACCE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45F7A"/>
    <w:multiLevelType w:val="hybridMultilevel"/>
    <w:tmpl w:val="2BA84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B5809"/>
    <w:multiLevelType w:val="hybridMultilevel"/>
    <w:tmpl w:val="36CA5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2BE"/>
    <w:multiLevelType w:val="hybridMultilevel"/>
    <w:tmpl w:val="F69432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50678"/>
    <w:multiLevelType w:val="hybridMultilevel"/>
    <w:tmpl w:val="CD082A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36478"/>
    <w:multiLevelType w:val="hybridMultilevel"/>
    <w:tmpl w:val="BF4A0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C103C"/>
    <w:multiLevelType w:val="hybridMultilevel"/>
    <w:tmpl w:val="1382AE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A3C88"/>
    <w:multiLevelType w:val="hybridMultilevel"/>
    <w:tmpl w:val="EDEC2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3725A"/>
    <w:multiLevelType w:val="hybridMultilevel"/>
    <w:tmpl w:val="2F88ED3C"/>
    <w:lvl w:ilvl="0" w:tplc="F22873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A851DF"/>
    <w:multiLevelType w:val="hybridMultilevel"/>
    <w:tmpl w:val="4720E4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82F13"/>
    <w:multiLevelType w:val="hybridMultilevel"/>
    <w:tmpl w:val="2EB8D9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1EE0"/>
    <w:multiLevelType w:val="hybridMultilevel"/>
    <w:tmpl w:val="48762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7E05"/>
    <w:multiLevelType w:val="hybridMultilevel"/>
    <w:tmpl w:val="A8345F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805"/>
    <w:multiLevelType w:val="hybridMultilevel"/>
    <w:tmpl w:val="4D6E0DDE"/>
    <w:lvl w:ilvl="0" w:tplc="FB90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99716B"/>
    <w:multiLevelType w:val="hybridMultilevel"/>
    <w:tmpl w:val="B25AC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4B7E"/>
    <w:multiLevelType w:val="hybridMultilevel"/>
    <w:tmpl w:val="B16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844EB"/>
    <w:multiLevelType w:val="hybridMultilevel"/>
    <w:tmpl w:val="3A1C9D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D6AC5"/>
    <w:multiLevelType w:val="hybridMultilevel"/>
    <w:tmpl w:val="9F0C27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92F22"/>
    <w:multiLevelType w:val="hybridMultilevel"/>
    <w:tmpl w:val="AC9A1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D4FB1"/>
    <w:multiLevelType w:val="hybridMultilevel"/>
    <w:tmpl w:val="EEC8F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A4EA4"/>
    <w:multiLevelType w:val="hybridMultilevel"/>
    <w:tmpl w:val="81FE65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B34D6"/>
    <w:multiLevelType w:val="hybridMultilevel"/>
    <w:tmpl w:val="495CD8B6"/>
    <w:lvl w:ilvl="0" w:tplc="5D02A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2740CCA"/>
    <w:multiLevelType w:val="hybridMultilevel"/>
    <w:tmpl w:val="991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900CC"/>
    <w:multiLevelType w:val="hybridMultilevel"/>
    <w:tmpl w:val="A5EE24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C23460"/>
    <w:multiLevelType w:val="hybridMultilevel"/>
    <w:tmpl w:val="2DEC2E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22"/>
  </w:num>
  <w:num w:numId="10">
    <w:abstractNumId w:val="20"/>
  </w:num>
  <w:num w:numId="11">
    <w:abstractNumId w:val="17"/>
  </w:num>
  <w:num w:numId="12">
    <w:abstractNumId w:val="2"/>
  </w:num>
  <w:num w:numId="13">
    <w:abstractNumId w:val="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29"/>
  </w:num>
  <w:num w:numId="19">
    <w:abstractNumId w:val="15"/>
  </w:num>
  <w:num w:numId="20">
    <w:abstractNumId w:val="11"/>
  </w:num>
  <w:num w:numId="21">
    <w:abstractNumId w:val="1"/>
  </w:num>
  <w:num w:numId="22">
    <w:abstractNumId w:val="28"/>
  </w:num>
  <w:num w:numId="23">
    <w:abstractNumId w:val="3"/>
  </w:num>
  <w:num w:numId="24">
    <w:abstractNumId w:val="10"/>
  </w:num>
  <w:num w:numId="25">
    <w:abstractNumId w:val="13"/>
  </w:num>
  <w:num w:numId="26">
    <w:abstractNumId w:val="21"/>
  </w:num>
  <w:num w:numId="27">
    <w:abstractNumId w:val="23"/>
  </w:num>
  <w:num w:numId="28">
    <w:abstractNumId w:val="7"/>
  </w:num>
  <w:num w:numId="29">
    <w:abstractNumId w:val="25"/>
  </w:num>
  <w:num w:numId="30">
    <w:abstractNumId w:val="18"/>
  </w:num>
  <w:num w:numId="31">
    <w:abstractNumId w:val="26"/>
  </w:num>
  <w:num w:numId="32">
    <w:abstractNumId w:val="6"/>
  </w:num>
  <w:num w:numId="33">
    <w:abstractNumId w:val="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B30"/>
    <w:rsid w:val="00056895"/>
    <w:rsid w:val="00072FAD"/>
    <w:rsid w:val="000918CA"/>
    <w:rsid w:val="000B6C16"/>
    <w:rsid w:val="00170B60"/>
    <w:rsid w:val="00193FE3"/>
    <w:rsid w:val="002341DC"/>
    <w:rsid w:val="00237E75"/>
    <w:rsid w:val="0025185B"/>
    <w:rsid w:val="00256631"/>
    <w:rsid w:val="002A02F1"/>
    <w:rsid w:val="002D4140"/>
    <w:rsid w:val="00306CF7"/>
    <w:rsid w:val="00330007"/>
    <w:rsid w:val="0039746B"/>
    <w:rsid w:val="00407FA9"/>
    <w:rsid w:val="00411D34"/>
    <w:rsid w:val="00545B9D"/>
    <w:rsid w:val="0057550F"/>
    <w:rsid w:val="005C5B20"/>
    <w:rsid w:val="005F676A"/>
    <w:rsid w:val="00652EED"/>
    <w:rsid w:val="00817996"/>
    <w:rsid w:val="00844F2B"/>
    <w:rsid w:val="008F4E44"/>
    <w:rsid w:val="00906582"/>
    <w:rsid w:val="00912F5F"/>
    <w:rsid w:val="00A02CB0"/>
    <w:rsid w:val="00AF201A"/>
    <w:rsid w:val="00C83BC4"/>
    <w:rsid w:val="00D1513B"/>
    <w:rsid w:val="00D1688D"/>
    <w:rsid w:val="00DD3D53"/>
    <w:rsid w:val="00E34A53"/>
    <w:rsid w:val="00E548F3"/>
    <w:rsid w:val="00E54D4E"/>
    <w:rsid w:val="00E824AB"/>
    <w:rsid w:val="00F538B4"/>
    <w:rsid w:val="00F6135A"/>
    <w:rsid w:val="00FD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6B"/>
    <w:pPr>
      <w:ind w:left="720"/>
      <w:contextualSpacing/>
    </w:pPr>
  </w:style>
  <w:style w:type="paragraph" w:styleId="a4">
    <w:name w:val="Block Text"/>
    <w:basedOn w:val="a"/>
    <w:rsid w:val="00817996"/>
    <w:pPr>
      <w:spacing w:line="360" w:lineRule="auto"/>
      <w:ind w:left="207" w:right="-99"/>
    </w:pPr>
    <w:rPr>
      <w:b/>
      <w:bCs/>
      <w:i/>
      <w:iCs/>
      <w:sz w:val="28"/>
      <w:szCs w:val="20"/>
    </w:rPr>
  </w:style>
  <w:style w:type="paragraph" w:styleId="2">
    <w:name w:val="Body Text Indent 2"/>
    <w:basedOn w:val="a"/>
    <w:link w:val="20"/>
    <w:rsid w:val="00817996"/>
    <w:pPr>
      <w:spacing w:line="360" w:lineRule="auto"/>
      <w:ind w:right="-99"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1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17996"/>
    <w:pPr>
      <w:spacing w:line="360" w:lineRule="auto"/>
      <w:ind w:right="-99" w:firstLine="567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79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FA22-E8A6-41B4-B00A-EB4F2F6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Воробьёвы</cp:lastModifiedBy>
  <cp:revision>2</cp:revision>
  <dcterms:created xsi:type="dcterms:W3CDTF">2019-10-13T02:59:00Z</dcterms:created>
  <dcterms:modified xsi:type="dcterms:W3CDTF">2019-10-13T02:59:00Z</dcterms:modified>
</cp:coreProperties>
</file>