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C5" w:rsidRPr="00640E86" w:rsidRDefault="002B3AC5" w:rsidP="00DF1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E86">
        <w:rPr>
          <w:rFonts w:ascii="Times New Roman" w:hAnsi="Times New Roman" w:cs="Times New Roman"/>
          <w:b/>
          <w:sz w:val="32"/>
          <w:szCs w:val="32"/>
        </w:rPr>
        <w:t>Муниципальное казенное</w:t>
      </w:r>
    </w:p>
    <w:p w:rsidR="002B3AC5" w:rsidRPr="00640E86" w:rsidRDefault="002B3AC5" w:rsidP="00DF1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E86">
        <w:rPr>
          <w:rFonts w:ascii="Times New Roman" w:hAnsi="Times New Roman" w:cs="Times New Roman"/>
          <w:b/>
          <w:sz w:val="32"/>
          <w:szCs w:val="32"/>
        </w:rPr>
        <w:t>дошкольное образовательное учреждение</w:t>
      </w:r>
    </w:p>
    <w:p w:rsidR="002B3AC5" w:rsidRPr="00640E86" w:rsidRDefault="00D61145" w:rsidP="00DF1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E86">
        <w:rPr>
          <w:rFonts w:ascii="Times New Roman" w:hAnsi="Times New Roman" w:cs="Times New Roman"/>
          <w:b/>
          <w:sz w:val="32"/>
          <w:szCs w:val="32"/>
        </w:rPr>
        <w:t>«Детский сад №1</w:t>
      </w:r>
      <w:r w:rsidR="002B3AC5" w:rsidRPr="00640E86">
        <w:rPr>
          <w:rFonts w:ascii="Times New Roman" w:hAnsi="Times New Roman" w:cs="Times New Roman"/>
          <w:b/>
          <w:sz w:val="32"/>
          <w:szCs w:val="32"/>
        </w:rPr>
        <w:t xml:space="preserve"> п.  Алексеевск Киренского района»</w:t>
      </w:r>
    </w:p>
    <w:p w:rsidR="002B3AC5" w:rsidRPr="00640E86" w:rsidRDefault="002B3AC5" w:rsidP="00DF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3AC5" w:rsidRPr="00640E86" w:rsidRDefault="00BE632D" w:rsidP="00DF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0E86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3C2823" w:rsidRPr="00640E86">
        <w:rPr>
          <w:rFonts w:ascii="Times New Roman" w:hAnsi="Times New Roman" w:cs="Times New Roman"/>
          <w:b/>
          <w:i/>
          <w:sz w:val="32"/>
          <w:szCs w:val="32"/>
        </w:rPr>
        <w:t>налитический отчет</w:t>
      </w:r>
    </w:p>
    <w:p w:rsidR="002B3AC5" w:rsidRPr="00640E86" w:rsidRDefault="002B3AC5" w:rsidP="00DF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0E86">
        <w:rPr>
          <w:rFonts w:ascii="Times New Roman" w:hAnsi="Times New Roman" w:cs="Times New Roman"/>
          <w:b/>
          <w:i/>
          <w:sz w:val="32"/>
          <w:szCs w:val="32"/>
        </w:rPr>
        <w:t>музыкального руководителя Кондратьевой Лидии Рахибовны</w:t>
      </w:r>
    </w:p>
    <w:p w:rsidR="002B3AC5" w:rsidRPr="00640E86" w:rsidRDefault="00D61145" w:rsidP="00DF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0E86">
        <w:rPr>
          <w:rFonts w:ascii="Times New Roman" w:hAnsi="Times New Roman" w:cs="Times New Roman"/>
          <w:b/>
          <w:i/>
          <w:sz w:val="32"/>
          <w:szCs w:val="32"/>
        </w:rPr>
        <w:t>за 2017 – 2018</w:t>
      </w:r>
      <w:r w:rsidR="002B3AC5" w:rsidRPr="00640E86">
        <w:rPr>
          <w:rFonts w:ascii="Times New Roman" w:hAnsi="Times New Roman" w:cs="Times New Roman"/>
          <w:b/>
          <w:i/>
          <w:sz w:val="32"/>
          <w:szCs w:val="32"/>
        </w:rPr>
        <w:t xml:space="preserve"> годы</w:t>
      </w:r>
      <w:r w:rsidR="00BE632D" w:rsidRPr="00640E8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B3AC5" w:rsidRPr="00640E86" w:rsidRDefault="002B3AC5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1660">
        <w:rPr>
          <w:rFonts w:ascii="Times New Roman" w:hAnsi="Times New Roman" w:cs="Times New Roman"/>
          <w:b/>
          <w:i/>
          <w:sz w:val="28"/>
          <w:szCs w:val="28"/>
        </w:rPr>
        <w:t>Уровень организации образовательного процесса в группах детей дошкольного возраста, в которых  педагогический работник непосредственно осуществляет трудовую деятельность.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1.</w:t>
      </w:r>
      <w:r w:rsidRPr="00221660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4730DE" w:rsidRPr="00221660">
        <w:rPr>
          <w:rFonts w:ascii="Times New Roman" w:hAnsi="Times New Roman" w:cs="Times New Roman"/>
          <w:sz w:val="28"/>
          <w:szCs w:val="28"/>
        </w:rPr>
        <w:t xml:space="preserve"> образовательной области «Художественно-эстетическое воспитание» в разделе «Музыка» </w:t>
      </w:r>
      <w:r w:rsidRPr="00221660">
        <w:rPr>
          <w:rFonts w:ascii="Times New Roman" w:hAnsi="Times New Roman" w:cs="Times New Roman"/>
          <w:sz w:val="28"/>
          <w:szCs w:val="28"/>
        </w:rPr>
        <w:t xml:space="preserve"> по программе воспитания и обучения детей в детском саду» М.А. Васильевой направленно на достижение цели: развитие музыкальности детей, способности эмоционально воспринимать музыку. Достижению цели способствует решение следующих задач: </w:t>
      </w:r>
    </w:p>
    <w:p w:rsidR="002B3AC5" w:rsidRPr="00221660" w:rsidRDefault="002B3AC5" w:rsidP="00DF16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Развитие музыкально- художественной деятельности.</w:t>
      </w:r>
    </w:p>
    <w:p w:rsidR="002B3AC5" w:rsidRPr="00221660" w:rsidRDefault="002B3AC5" w:rsidP="00DF16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Приобщение детей к музыкальному искусству.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Первостепенным фактором  достижения цели является наличие учебно-методического комплекса в соответствии с «Программой воспитания и обучения детей в детском саду» М.А.Васильевой.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В работе с детьми использую методические пособия:</w:t>
      </w:r>
    </w:p>
    <w:p w:rsidR="002B3AC5" w:rsidRPr="00221660" w:rsidRDefault="002B3AC5" w:rsidP="00DF16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«Музыкальное </w:t>
      </w:r>
      <w:r w:rsidR="004730DE"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hAnsi="Times New Roman" w:cs="Times New Roman"/>
          <w:sz w:val="28"/>
          <w:szCs w:val="28"/>
        </w:rPr>
        <w:t xml:space="preserve"> в дет</w:t>
      </w:r>
      <w:r w:rsidR="004730DE" w:rsidRPr="00221660">
        <w:rPr>
          <w:rFonts w:ascii="Times New Roman" w:hAnsi="Times New Roman" w:cs="Times New Roman"/>
          <w:sz w:val="28"/>
          <w:szCs w:val="28"/>
        </w:rPr>
        <w:t>ском саду».  (Занятия с детьми 3</w:t>
      </w:r>
      <w:r w:rsidRPr="00221660">
        <w:rPr>
          <w:rFonts w:ascii="Times New Roman" w:hAnsi="Times New Roman" w:cs="Times New Roman"/>
          <w:sz w:val="28"/>
          <w:szCs w:val="28"/>
        </w:rPr>
        <w:t>-7 лет)</w:t>
      </w:r>
    </w:p>
    <w:p w:rsidR="002B3AC5" w:rsidRPr="00221660" w:rsidRDefault="002B3AC5" w:rsidP="003C28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/ М.Б.Зацепина.</w:t>
      </w:r>
      <w:r w:rsidR="004730DE" w:rsidRPr="00221660">
        <w:rPr>
          <w:rFonts w:ascii="Times New Roman" w:hAnsi="Times New Roman" w:cs="Times New Roman"/>
          <w:sz w:val="28"/>
          <w:szCs w:val="28"/>
        </w:rPr>
        <w:t>, Г.Е.Жукова.</w:t>
      </w:r>
    </w:p>
    <w:p w:rsidR="002B3AC5" w:rsidRPr="00221660" w:rsidRDefault="002B3AC5" w:rsidP="003C28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«Музыкальное воспитание дошкольников». (Методика музыкального воспитания) / О.П. Радынова, А.И. Катинене, М.Л. Палавандилишвили.</w:t>
      </w:r>
    </w:p>
    <w:p w:rsidR="002B3AC5" w:rsidRPr="00221660" w:rsidRDefault="002B3AC5" w:rsidP="003C28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«Музыка в детском саду». (Песни, пьесы, игры для пения в сопровождении фортепиано. 1 младшая - подготовительная группы) / Н.Ветлугина.  </w:t>
      </w:r>
    </w:p>
    <w:p w:rsidR="002B3AC5" w:rsidRPr="00221660" w:rsidRDefault="002B3AC5" w:rsidP="003C28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«Учите детей петь». (Песни и упражнения  для развития голоса с 3-5; 5-6; 6-7 лет) / М.Орлова, С.И. Бекина. </w:t>
      </w:r>
    </w:p>
    <w:p w:rsidR="002B3AC5" w:rsidRPr="00221660" w:rsidRDefault="003C2823" w:rsidP="0052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3AC5" w:rsidRPr="00221660">
        <w:rPr>
          <w:rFonts w:ascii="Times New Roman" w:hAnsi="Times New Roman" w:cs="Times New Roman"/>
          <w:sz w:val="28"/>
          <w:szCs w:val="28"/>
        </w:rPr>
        <w:t>«Музыкально дидактические игры для дошкольников» / Н.Г. Кононова.</w:t>
      </w:r>
    </w:p>
    <w:p w:rsidR="002B3AC5" w:rsidRPr="00221660" w:rsidRDefault="002B3AC5" w:rsidP="003C28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«Художественная культура». (Интегрированные занятия с детьми 5-7 лет) / М.Б. Зацепина.</w:t>
      </w:r>
    </w:p>
    <w:p w:rsidR="002B3AC5" w:rsidRPr="00221660" w:rsidRDefault="002B3AC5" w:rsidP="003C28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«Музыка и движение». (Упражнения, игры, пляски для детей с 3-4; 4-5; 5-7 лет) / С.И.Бекина, Т.Б. Ломова.</w:t>
      </w:r>
    </w:p>
    <w:p w:rsidR="002B3AC5" w:rsidRPr="00221660" w:rsidRDefault="002B3AC5" w:rsidP="00DF16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Программа «Синтез» / К.В.Тарасова, Т.Г. Рубан. </w:t>
      </w:r>
    </w:p>
    <w:p w:rsidR="002B3AC5" w:rsidRPr="00221660" w:rsidRDefault="002B3AC5" w:rsidP="00DF16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Профессиональные журналы  «Музыкальный руководитель» / Т.Б.Корябина;  «Музыкальная палитра» / А.Буренина.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221660">
        <w:rPr>
          <w:rFonts w:ascii="Times New Roman" w:hAnsi="Times New Roman" w:cs="Times New Roman"/>
          <w:b/>
          <w:sz w:val="28"/>
          <w:szCs w:val="28"/>
        </w:rPr>
        <w:t>: Считаю, что образовательный процесс  в ДОУ в образовательной области «Музыка» достаточно обеспечен учебно-методическим комплексом.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21660">
        <w:rPr>
          <w:rFonts w:ascii="Times New Roman" w:hAnsi="Times New Roman" w:cs="Times New Roman"/>
          <w:sz w:val="28"/>
          <w:szCs w:val="28"/>
        </w:rPr>
        <w:t xml:space="preserve"> Музыкальный зал требует особого внимания. В нем кроме музыкальных занятий проходят и другие формы р</w:t>
      </w:r>
      <w:r w:rsidR="00523AB4" w:rsidRPr="00221660">
        <w:rPr>
          <w:rFonts w:ascii="Times New Roman" w:hAnsi="Times New Roman" w:cs="Times New Roman"/>
          <w:sz w:val="28"/>
          <w:szCs w:val="28"/>
        </w:rPr>
        <w:t>аботы с детьми: концерты, развлечения</w:t>
      </w:r>
      <w:r w:rsidRPr="00221660">
        <w:rPr>
          <w:rFonts w:ascii="Times New Roman" w:hAnsi="Times New Roman" w:cs="Times New Roman"/>
          <w:sz w:val="28"/>
          <w:szCs w:val="28"/>
        </w:rPr>
        <w:t>, досуги, спектакли и другие интересные представления, в которых активно</w:t>
      </w:r>
      <w:r w:rsidR="00523AB4" w:rsidRPr="00221660">
        <w:rPr>
          <w:rFonts w:ascii="Times New Roman" w:hAnsi="Times New Roman" w:cs="Times New Roman"/>
          <w:sz w:val="28"/>
          <w:szCs w:val="28"/>
        </w:rPr>
        <w:t>е участие принимают сами дети.  О</w:t>
      </w:r>
      <w:r w:rsidRPr="00221660">
        <w:rPr>
          <w:rFonts w:ascii="Times New Roman" w:hAnsi="Times New Roman" w:cs="Times New Roman"/>
          <w:sz w:val="28"/>
          <w:szCs w:val="28"/>
        </w:rPr>
        <w:t>формление зала является неотъемлемой частью происходящего в нем. Его эстетическое убранство, органически связанное с содержанием события, вызывает у детей эстетические переживания, создает праздничное настроение, вдохновляет их на творчество. Он оснащен детскими музыкальными инструментами, аудио и видеоаппаратурой, дидактическим материалом.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Эстетически организованная среда является одним из условий создания для ребенка максимального психологического комфорта во время его нахождения в детском </w:t>
      </w:r>
      <w:r w:rsidR="00523AB4" w:rsidRPr="00221660">
        <w:rPr>
          <w:rFonts w:ascii="Times New Roman" w:hAnsi="Times New Roman" w:cs="Times New Roman"/>
          <w:sz w:val="28"/>
          <w:szCs w:val="28"/>
        </w:rPr>
        <w:t xml:space="preserve">саду. </w:t>
      </w:r>
      <w:r w:rsidRPr="00221660">
        <w:rPr>
          <w:rFonts w:ascii="Times New Roman" w:hAnsi="Times New Roman" w:cs="Times New Roman"/>
          <w:sz w:val="28"/>
          <w:szCs w:val="28"/>
        </w:rPr>
        <w:t xml:space="preserve"> Убранство всех помещений, где занимаются и живут дети в нашем дошкольном учреждении, соответствует их функциональным назначениям и </w:t>
      </w:r>
      <w:r w:rsidR="00D61145" w:rsidRPr="00221660">
        <w:rPr>
          <w:rFonts w:ascii="Times New Roman" w:hAnsi="Times New Roman" w:cs="Times New Roman"/>
          <w:sz w:val="28"/>
          <w:szCs w:val="28"/>
        </w:rPr>
        <w:t xml:space="preserve">эстетическим требованиям </w:t>
      </w:r>
      <w:r w:rsidRPr="00221660">
        <w:rPr>
          <w:rFonts w:ascii="Times New Roman" w:hAnsi="Times New Roman" w:cs="Times New Roman"/>
          <w:sz w:val="28"/>
          <w:szCs w:val="28"/>
        </w:rPr>
        <w:t>. Это активизирует их эстетическое восприятие, формирует у них образные представления и воображения, у них развивается наблюдательность, память, любознательность.</w:t>
      </w:r>
    </w:p>
    <w:p w:rsidR="002B3AC5" w:rsidRPr="00221660" w:rsidRDefault="00523AB4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3886200" cy="4514850"/>
            <wp:effectExtent l="19050" t="0" r="0" b="0"/>
            <wp:wrapThrough wrapText="bothSides">
              <wp:wrapPolygon edited="0">
                <wp:start x="-106" y="0"/>
                <wp:lineTo x="-106" y="21509"/>
                <wp:lineTo x="21600" y="21509"/>
                <wp:lineTo x="21600" y="0"/>
                <wp:lineTo x="-106" y="0"/>
              </wp:wrapPolygon>
            </wp:wrapThrough>
            <wp:docPr id="10" name="Рисунок 3" descr="C:\Users\FLAGMAN\Desktop\2014_05_11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AGMAN\Desktop\2014_05_11\IMG_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52" t="5152" r="8284" b="2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rPr>
          <w:rFonts w:ascii="Times New Roman" w:hAnsi="Times New Roman" w:cs="Times New Roman"/>
          <w:sz w:val="28"/>
          <w:szCs w:val="28"/>
        </w:rPr>
      </w:pP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lastRenderedPageBreak/>
        <w:t xml:space="preserve">Блоки, составляющие модель развивающей среды музыкального </w:t>
      </w:r>
      <w:r w:rsidR="00D61145" w:rsidRPr="00221660">
        <w:rPr>
          <w:rFonts w:ascii="Times New Roman" w:hAnsi="Times New Roman" w:cs="Times New Roman"/>
          <w:sz w:val="28"/>
          <w:szCs w:val="28"/>
        </w:rPr>
        <w:t>зала раскрыты в папке «Развивающая среда в ДОУ».</w:t>
      </w:r>
    </w:p>
    <w:p w:rsidR="00523AB4" w:rsidRPr="00221660" w:rsidRDefault="00523AB4" w:rsidP="0052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Реализуя «Программу воспитания и обучения детей в детском саду» по образовательной области «Художественно- эстетическое развитие», учитываю фактор развивающего познавательного компонента развивающей среды. Для занятий с детьми имеются дидактические игры, атрибуты для танцев (флажки, ленты,  погремушки и т.д.), маски для музыкальных игр, пиктограммы для определения характера музыки, цветовые карточки, фланеллеграф и т. д.  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hAnsi="Times New Roman" w:cs="Times New Roman"/>
          <w:b/>
          <w:sz w:val="28"/>
          <w:szCs w:val="28"/>
        </w:rPr>
        <w:t>развивающая среда в ДОУ соответствует художественно-эстетическому развитию детей.</w:t>
      </w:r>
    </w:p>
    <w:p w:rsidR="00654BCF" w:rsidRPr="00221660" w:rsidRDefault="0069133C" w:rsidP="0069133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3.</w:t>
      </w:r>
      <w:r w:rsidR="00654BCF" w:rsidRPr="00221660">
        <w:rPr>
          <w:rFonts w:ascii="Times New Roman" w:hAnsi="Times New Roman" w:cs="Times New Roman"/>
          <w:sz w:val="28"/>
          <w:szCs w:val="28"/>
        </w:rPr>
        <w:t>Воспитание ребенка дошкольного возраста происходит в деятельности. Правильно спланированная и организованная музыкальная деятельность дошкольников в рабочей, спокойной и активных зонах пространства музыкального зала, способствует отсутствию детского травматизма.</w:t>
      </w:r>
    </w:p>
    <w:p w:rsidR="00654BCF" w:rsidRPr="00221660" w:rsidRDefault="0069133C" w:rsidP="00654BC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CF" w:rsidRPr="00BE632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654BCF" w:rsidRPr="00221660">
        <w:rPr>
          <w:rFonts w:ascii="Times New Roman" w:hAnsi="Times New Roman" w:cs="Times New Roman"/>
          <w:b/>
          <w:sz w:val="28"/>
          <w:szCs w:val="28"/>
        </w:rPr>
        <w:t>:</w:t>
      </w:r>
      <w:r w:rsidR="00654BCF"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="00654BCF" w:rsidRPr="00221660">
        <w:rPr>
          <w:rFonts w:ascii="Times New Roman" w:hAnsi="Times New Roman" w:cs="Times New Roman"/>
          <w:b/>
          <w:sz w:val="28"/>
          <w:szCs w:val="28"/>
        </w:rPr>
        <w:t>За период моей многолетней практики нет ни одного случая      детского травматизма.</w:t>
      </w:r>
    </w:p>
    <w:p w:rsidR="002B3AC5" w:rsidRPr="00221660" w:rsidRDefault="0069133C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4</w:t>
      </w:r>
      <w:r w:rsidR="002B3AC5" w:rsidRPr="00221660">
        <w:rPr>
          <w:rFonts w:ascii="Times New Roman" w:hAnsi="Times New Roman" w:cs="Times New Roman"/>
          <w:b/>
          <w:sz w:val="28"/>
          <w:szCs w:val="28"/>
        </w:rPr>
        <w:t>.</w:t>
      </w:r>
      <w:r w:rsidR="00D61145" w:rsidRPr="00221660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</w:t>
      </w:r>
      <w:r w:rsidR="002B3AC5" w:rsidRPr="00221660">
        <w:rPr>
          <w:rFonts w:ascii="Times New Roman" w:hAnsi="Times New Roman" w:cs="Times New Roman"/>
          <w:sz w:val="28"/>
          <w:szCs w:val="28"/>
        </w:rPr>
        <w:t xml:space="preserve"> к условиям реализации основной общеобразовательной программы дошкольного образования  представляют собой совокупность требований, обеспечивающих реализацию ООП ДО, направленных на достижение планируемых результатов дошкольного образования. Интегративным резу</w:t>
      </w:r>
      <w:r w:rsidR="00D61145" w:rsidRPr="00221660">
        <w:rPr>
          <w:rFonts w:ascii="Times New Roman" w:hAnsi="Times New Roman" w:cs="Times New Roman"/>
          <w:sz w:val="28"/>
          <w:szCs w:val="28"/>
        </w:rPr>
        <w:t xml:space="preserve">льтатом реализации ООП является рабочая программа, которая включает </w:t>
      </w:r>
      <w:r w:rsidR="002B3AC5" w:rsidRPr="00221660">
        <w:rPr>
          <w:rFonts w:ascii="Times New Roman" w:hAnsi="Times New Roman" w:cs="Times New Roman"/>
          <w:sz w:val="28"/>
          <w:szCs w:val="28"/>
        </w:rPr>
        <w:t xml:space="preserve"> перспективное планирование</w:t>
      </w:r>
      <w:r w:rsidR="00D61145" w:rsidRPr="00221660">
        <w:rPr>
          <w:rFonts w:ascii="Times New Roman" w:hAnsi="Times New Roman" w:cs="Times New Roman"/>
          <w:sz w:val="28"/>
          <w:szCs w:val="28"/>
        </w:rPr>
        <w:t xml:space="preserve"> по всем возрастным группам.</w:t>
      </w:r>
      <w:r w:rsidR="002B3AC5" w:rsidRPr="0022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C5" w:rsidRPr="00221660" w:rsidRDefault="0069133C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5</w:t>
      </w:r>
      <w:r w:rsidR="002B3AC5" w:rsidRPr="00221660">
        <w:rPr>
          <w:rFonts w:ascii="Times New Roman" w:hAnsi="Times New Roman" w:cs="Times New Roman"/>
          <w:b/>
          <w:sz w:val="28"/>
          <w:szCs w:val="28"/>
        </w:rPr>
        <w:t>.</w:t>
      </w:r>
      <w:r w:rsidR="002B3AC5" w:rsidRPr="00221660">
        <w:rPr>
          <w:rFonts w:ascii="Times New Roman" w:hAnsi="Times New Roman" w:cs="Times New Roman"/>
          <w:sz w:val="28"/>
          <w:szCs w:val="28"/>
        </w:rPr>
        <w:t xml:space="preserve">Приобщение дошкольников к музыкальной культуре происходит в деятельности, поэтому важнейшим условием для обеспечения этой деятельности считаю, календарное планирование, которое обеспечивает интеграцию всех образовательных областей. </w:t>
      </w:r>
    </w:p>
    <w:p w:rsidR="002B3AC5" w:rsidRPr="00221660" w:rsidRDefault="002B3AC5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Вывод: Работа ведется планомерно, последовательно, систематич</w:t>
      </w:r>
      <w:r w:rsidR="007D5E91" w:rsidRPr="00221660">
        <w:rPr>
          <w:rFonts w:ascii="Times New Roman" w:hAnsi="Times New Roman" w:cs="Times New Roman"/>
          <w:b/>
          <w:sz w:val="28"/>
          <w:szCs w:val="28"/>
        </w:rPr>
        <w:t>ески</w:t>
      </w:r>
      <w:r w:rsidRPr="00221660">
        <w:rPr>
          <w:rFonts w:ascii="Times New Roman" w:hAnsi="Times New Roman" w:cs="Times New Roman"/>
          <w:b/>
          <w:sz w:val="28"/>
          <w:szCs w:val="28"/>
        </w:rPr>
        <w:t>.</w:t>
      </w:r>
    </w:p>
    <w:p w:rsidR="0069133C" w:rsidRPr="00221660" w:rsidRDefault="0069133C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6</w:t>
      </w:r>
      <w:r w:rsidRPr="00221660">
        <w:rPr>
          <w:rFonts w:ascii="Times New Roman" w:hAnsi="Times New Roman" w:cs="Times New Roman"/>
          <w:sz w:val="28"/>
          <w:szCs w:val="28"/>
        </w:rPr>
        <w:t>. ФГОС предусматривает работу педагогического коллектива ДОУ, ориентируясь на запрос родителей, законных представителей. В 2017-2018 учебном году проведены праздничные утренники и развлечения: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«Наши достижения» </w:t>
      </w:r>
      <w:r w:rsidR="00AA719E">
        <w:rPr>
          <w:rFonts w:ascii="Times New Roman" w:hAnsi="Times New Roman" w:cs="Times New Roman"/>
          <w:sz w:val="28"/>
          <w:szCs w:val="28"/>
        </w:rPr>
        <w:t>ко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дню знаний, </w:t>
      </w:r>
      <w:r w:rsidR="00AC295F">
        <w:rPr>
          <w:rFonts w:ascii="Times New Roman" w:hAnsi="Times New Roman" w:cs="Times New Roman"/>
          <w:sz w:val="28"/>
          <w:szCs w:val="28"/>
        </w:rPr>
        <w:t xml:space="preserve"> </w:t>
      </w:r>
      <w:r w:rsidR="00484253" w:rsidRPr="00221660">
        <w:rPr>
          <w:rFonts w:ascii="Times New Roman" w:hAnsi="Times New Roman" w:cs="Times New Roman"/>
          <w:sz w:val="28"/>
          <w:szCs w:val="28"/>
        </w:rPr>
        <w:t>«Осенняя книжка малышам»,</w:t>
      </w:r>
      <w:r w:rsidR="00AC295F">
        <w:rPr>
          <w:rFonts w:ascii="Times New Roman" w:hAnsi="Times New Roman" w:cs="Times New Roman"/>
          <w:sz w:val="28"/>
          <w:szCs w:val="28"/>
        </w:rPr>
        <w:t xml:space="preserve"> 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«Несмеяна осень», «Волшебная кисточка Осени», отметили «День дошкольного работника», новогодние праздники: «Кто рукавичку потерял», «Подарки для Деда Мороза»,</w:t>
      </w:r>
      <w:r w:rsidR="00AC295F">
        <w:rPr>
          <w:rFonts w:ascii="Times New Roman" w:hAnsi="Times New Roman" w:cs="Times New Roman"/>
          <w:sz w:val="28"/>
          <w:szCs w:val="28"/>
        </w:rPr>
        <w:t xml:space="preserve"> 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«В гостях у сказки»,</w:t>
      </w:r>
      <w:r w:rsidR="00AC295F">
        <w:rPr>
          <w:rFonts w:ascii="Times New Roman" w:hAnsi="Times New Roman" w:cs="Times New Roman"/>
          <w:sz w:val="28"/>
          <w:szCs w:val="28"/>
        </w:rPr>
        <w:t xml:space="preserve"> 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«Хаттабыч на елке у ребят», «Магазин все для мам», «Цыплята и котята», «Ищем песенку для мам» и выпускной «Путешествие в подводное царство».</w:t>
      </w:r>
      <w:r w:rsidR="00C070D3">
        <w:rPr>
          <w:rFonts w:ascii="Times New Roman" w:hAnsi="Times New Roman" w:cs="Times New Roman"/>
          <w:sz w:val="28"/>
          <w:szCs w:val="28"/>
        </w:rPr>
        <w:t xml:space="preserve"> Родители акт</w:t>
      </w:r>
      <w:r w:rsidR="00AA719E">
        <w:rPr>
          <w:rFonts w:ascii="Times New Roman" w:hAnsi="Times New Roman" w:cs="Times New Roman"/>
          <w:sz w:val="28"/>
          <w:szCs w:val="28"/>
        </w:rPr>
        <w:t>ивно посещали праздничные утренники, готовили</w:t>
      </w:r>
      <w:r w:rsidR="00C070D3">
        <w:rPr>
          <w:rFonts w:ascii="Times New Roman" w:hAnsi="Times New Roman" w:cs="Times New Roman"/>
          <w:sz w:val="28"/>
          <w:szCs w:val="28"/>
        </w:rPr>
        <w:t xml:space="preserve"> для детей костюмы. </w:t>
      </w:r>
      <w:r w:rsidR="00AA719E">
        <w:rPr>
          <w:rFonts w:ascii="Times New Roman" w:hAnsi="Times New Roman" w:cs="Times New Roman"/>
          <w:sz w:val="28"/>
          <w:szCs w:val="28"/>
        </w:rPr>
        <w:t xml:space="preserve"> В</w:t>
      </w:r>
      <w:r w:rsidR="00C070D3">
        <w:rPr>
          <w:rFonts w:ascii="Times New Roman" w:hAnsi="Times New Roman" w:cs="Times New Roman"/>
          <w:sz w:val="28"/>
          <w:szCs w:val="28"/>
        </w:rPr>
        <w:t xml:space="preserve">  уголках размещены консультации для родителей «Как слушать музыку с детьми», «Ребенок на празднике взрослых»,</w:t>
      </w:r>
      <w:r w:rsidR="00AA719E">
        <w:rPr>
          <w:rFonts w:ascii="Times New Roman" w:hAnsi="Times New Roman" w:cs="Times New Roman"/>
          <w:sz w:val="28"/>
          <w:szCs w:val="28"/>
        </w:rPr>
        <w:t xml:space="preserve"> «Развитие музыкальных способностей детей дошкольного возраста» и др.</w:t>
      </w:r>
    </w:p>
    <w:p w:rsidR="00484253" w:rsidRPr="00221660" w:rsidRDefault="00484253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Вывод: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hAnsi="Times New Roman" w:cs="Times New Roman"/>
          <w:b/>
          <w:sz w:val="28"/>
          <w:szCs w:val="28"/>
        </w:rPr>
        <w:t>Считаю, что все праздники прошли</w:t>
      </w:r>
      <w:r w:rsidR="00EE2597" w:rsidRPr="00221660">
        <w:rPr>
          <w:rFonts w:ascii="Times New Roman" w:hAnsi="Times New Roman" w:cs="Times New Roman"/>
          <w:b/>
          <w:sz w:val="28"/>
          <w:szCs w:val="28"/>
        </w:rPr>
        <w:t xml:space="preserve"> на высоком пр</w:t>
      </w:r>
      <w:r w:rsidR="0097521D" w:rsidRPr="00221660">
        <w:rPr>
          <w:rFonts w:ascii="Times New Roman" w:hAnsi="Times New Roman" w:cs="Times New Roman"/>
          <w:b/>
          <w:sz w:val="28"/>
          <w:szCs w:val="28"/>
        </w:rPr>
        <w:t>о</w:t>
      </w:r>
      <w:r w:rsidR="00EE2597" w:rsidRPr="00221660">
        <w:rPr>
          <w:rFonts w:ascii="Times New Roman" w:hAnsi="Times New Roman" w:cs="Times New Roman"/>
          <w:b/>
          <w:sz w:val="28"/>
          <w:szCs w:val="28"/>
        </w:rPr>
        <w:t>фессиональном уровне.</w:t>
      </w:r>
    </w:p>
    <w:p w:rsidR="00035F72" w:rsidRPr="00221660" w:rsidRDefault="0069133C" w:rsidP="006B40C2">
      <w:pPr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B3AC5" w:rsidRPr="00221660">
        <w:rPr>
          <w:rFonts w:ascii="Times New Roman" w:hAnsi="Times New Roman" w:cs="Times New Roman"/>
          <w:b/>
          <w:sz w:val="28"/>
          <w:szCs w:val="28"/>
        </w:rPr>
        <w:t>.</w:t>
      </w:r>
      <w:r w:rsidR="00035F72"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="000F0690" w:rsidRPr="00221660">
        <w:rPr>
          <w:rFonts w:ascii="Times New Roman" w:hAnsi="Times New Roman" w:cs="Times New Roman"/>
          <w:sz w:val="28"/>
          <w:szCs w:val="28"/>
        </w:rPr>
        <w:t xml:space="preserve">Сегодняшняя действительность требует от человека активности и успешности. Хорошо понимая, что задатки будущего закладываются уже в </w:t>
      </w:r>
      <w:r w:rsidR="00484253"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="000F0690" w:rsidRPr="00221660">
        <w:rPr>
          <w:rFonts w:ascii="Times New Roman" w:hAnsi="Times New Roman" w:cs="Times New Roman"/>
          <w:sz w:val="28"/>
          <w:szCs w:val="28"/>
        </w:rPr>
        <w:t>детстве, взрослые стремятся приобщить своих детей к занятиям, которые развивают не только способности, но и активность, самостоятельность, коммуникабельность.</w:t>
      </w:r>
      <w:r w:rsidR="000F0690" w:rsidRPr="0022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90" w:rsidRPr="00221660">
        <w:rPr>
          <w:rFonts w:ascii="Times New Roman" w:hAnsi="Times New Roman" w:cs="Times New Roman"/>
          <w:sz w:val="28"/>
          <w:szCs w:val="28"/>
        </w:rPr>
        <w:t>Основной формой обучен</w:t>
      </w:r>
      <w:r w:rsidRPr="00221660">
        <w:rPr>
          <w:rFonts w:ascii="Times New Roman" w:hAnsi="Times New Roman" w:cs="Times New Roman"/>
          <w:sz w:val="28"/>
          <w:szCs w:val="28"/>
        </w:rPr>
        <w:t>ия являются занятия</w:t>
      </w:r>
      <w:r w:rsidR="000F0690" w:rsidRPr="00221660">
        <w:rPr>
          <w:rFonts w:ascii="Times New Roman" w:hAnsi="Times New Roman" w:cs="Times New Roman"/>
          <w:sz w:val="28"/>
          <w:szCs w:val="28"/>
        </w:rPr>
        <w:t>. Варьирую виды занятий и их содержание в зависимости от возраста детей и уровня их физического и психического развития. Для проведения мониторинга использую критерии общеобразовательной «Программы воспитания и обучения в детском саду» М.А.Васильевой и методику «Диагностики музыкальных способностей детей дошкольного возраста» К.В.Тарасовой. Проводимая педагогическая диагностика показывает высокий уровень детского восприятия музыки, эмоционально-оценочного отношения ребенка к ней, являющегося проявлением музыкально-эстетического сознания и музыкально-творческой активности дошкольников. Дети с удовольствием занимаются хореографией, театрализованной деятельностью, что подтверждаетс</w:t>
      </w:r>
      <w:r w:rsidR="006A5081" w:rsidRPr="00221660">
        <w:rPr>
          <w:rFonts w:ascii="Times New Roman" w:hAnsi="Times New Roman" w:cs="Times New Roman"/>
          <w:sz w:val="28"/>
          <w:szCs w:val="28"/>
        </w:rPr>
        <w:t>я выступлениями детей на праздничных утренниках, общем родительском собрании,</w:t>
      </w:r>
      <w:r w:rsidR="00836BC6">
        <w:rPr>
          <w:rFonts w:ascii="Times New Roman" w:hAnsi="Times New Roman" w:cs="Times New Roman"/>
          <w:sz w:val="28"/>
          <w:szCs w:val="28"/>
        </w:rPr>
        <w:t xml:space="preserve"> участием в районных конкурсах.</w:t>
      </w:r>
      <w:r w:rsidR="000F0690" w:rsidRPr="00221660">
        <w:rPr>
          <w:rFonts w:ascii="Times New Roman" w:hAnsi="Times New Roman" w:cs="Times New Roman"/>
          <w:sz w:val="28"/>
          <w:szCs w:val="28"/>
        </w:rPr>
        <w:t xml:space="preserve"> По мере взросления возрастает активность детей в освоении программы.</w:t>
      </w:r>
      <w:r w:rsidR="00035F72" w:rsidRPr="0022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72" w:rsidRDefault="00AF322E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5F72" w:rsidRPr="00221660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</w:t>
      </w:r>
      <w:r w:rsidR="006A5081" w:rsidRPr="00221660">
        <w:rPr>
          <w:rFonts w:ascii="Times New Roman" w:hAnsi="Times New Roman" w:cs="Times New Roman"/>
          <w:b/>
          <w:sz w:val="28"/>
          <w:szCs w:val="28"/>
        </w:rPr>
        <w:t>(май 2018</w:t>
      </w:r>
      <w:r w:rsidR="00035F72" w:rsidRPr="00221660">
        <w:rPr>
          <w:rFonts w:ascii="Times New Roman" w:hAnsi="Times New Roman" w:cs="Times New Roman"/>
          <w:b/>
          <w:sz w:val="28"/>
          <w:szCs w:val="28"/>
        </w:rPr>
        <w:t>г.)</w:t>
      </w:r>
    </w:p>
    <w:p w:rsidR="00AA719E" w:rsidRDefault="00AA719E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Подготовительная  группа</w:t>
      </w:r>
      <w:r>
        <w:rPr>
          <w:rFonts w:ascii="Times New Roman" w:hAnsi="Times New Roman" w:cs="Times New Roman"/>
          <w:b/>
          <w:sz w:val="28"/>
          <w:szCs w:val="28"/>
        </w:rPr>
        <w:t>: Высокий - 80%, средний – 20%.</w:t>
      </w:r>
    </w:p>
    <w:p w:rsidR="00AA719E" w:rsidRDefault="00AA719E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: Высокий – 65%,  средний – 23%, низкий – 12%.</w:t>
      </w:r>
    </w:p>
    <w:p w:rsidR="00D97C13" w:rsidRDefault="00D97C13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>: Высокий -80%, средний -10%.</w:t>
      </w:r>
    </w:p>
    <w:p w:rsidR="00D97C13" w:rsidRDefault="00D97C13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b/>
          <w:sz w:val="28"/>
          <w:szCs w:val="28"/>
        </w:rPr>
        <w:t>: Высокий -90%, средний -10%.</w:t>
      </w:r>
    </w:p>
    <w:p w:rsidR="00D97C13" w:rsidRDefault="00D97C13" w:rsidP="00AF322E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</w:t>
      </w:r>
      <w:r>
        <w:rPr>
          <w:rFonts w:ascii="Times New Roman" w:hAnsi="Times New Roman" w:cs="Times New Roman"/>
          <w:b/>
          <w:sz w:val="28"/>
          <w:szCs w:val="28"/>
        </w:rPr>
        <w:t>: 100%.</w:t>
      </w:r>
    </w:p>
    <w:p w:rsidR="006A5081" w:rsidRPr="00D97C13" w:rsidRDefault="00035F72" w:rsidP="00D97C13">
      <w:pPr>
        <w:rPr>
          <w:rFonts w:ascii="Times New Roman" w:hAnsi="Times New Roman" w:cs="Times New Roman"/>
          <w:b/>
          <w:sz w:val="28"/>
          <w:szCs w:val="28"/>
        </w:rPr>
      </w:pPr>
      <w:r w:rsidRPr="00BE632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221660">
        <w:rPr>
          <w:rFonts w:ascii="Times New Roman" w:hAnsi="Times New Roman" w:cs="Times New Roman"/>
          <w:b/>
          <w:sz w:val="28"/>
          <w:szCs w:val="28"/>
        </w:rPr>
        <w:t>: Проводимая педагоги</w:t>
      </w:r>
      <w:r w:rsidR="006A5081" w:rsidRPr="00221660">
        <w:rPr>
          <w:rFonts w:ascii="Times New Roman" w:hAnsi="Times New Roman" w:cs="Times New Roman"/>
          <w:b/>
          <w:sz w:val="28"/>
          <w:szCs w:val="28"/>
        </w:rPr>
        <w:t xml:space="preserve">ческая диагностика 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 помогают скорректировать мою работу с детьми. </w:t>
      </w:r>
    </w:p>
    <w:p w:rsidR="00035F72" w:rsidRPr="00221660" w:rsidRDefault="00035F72" w:rsidP="00DF1609">
      <w:pPr>
        <w:tabs>
          <w:tab w:val="left" w:pos="31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К 7 годам у детей сформированы основы музыкального восприятия: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Воспитан художественно-эстетический вкус и музыкальная   культура.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 xml:space="preserve">Дети знакомы с музыкальными понятиями: музыкальный образ,  </w:t>
      </w:r>
    </w:p>
    <w:p w:rsidR="00035F72" w:rsidRPr="00221660" w:rsidRDefault="00035F72" w:rsidP="00DF1609">
      <w:pPr>
        <w:pStyle w:val="a3"/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музыкальные жанры: балет, опера; профессиями: пианист, дирижёр, композитор, балерина, художник.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Дети знакомы с творчеством композиторов.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Детям  даны дополнительные знания о  гуслях, лютне, клавесине, органе.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lastRenderedPageBreak/>
        <w:t>Дети различают звучание инструментов:  фортепиано, скрипки,  флейты, органа, лютни, клавесина.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Знают группы музыкальных инструментов симфонического оркестра.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Проявляют интерес к  аудиовизуальному сопровождению по разным музыкальным темам.</w:t>
      </w:r>
    </w:p>
    <w:p w:rsidR="00035F72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Различают  жанры: опера, балет, симфония.</w:t>
      </w:r>
    </w:p>
    <w:p w:rsidR="002B3AC5" w:rsidRPr="00221660" w:rsidRDefault="00035F72" w:rsidP="00DF1609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Используют  полученные знания и умения в разных видах детской деятельности.</w:t>
      </w:r>
    </w:p>
    <w:p w:rsidR="00B92286" w:rsidRPr="00221660" w:rsidRDefault="00B92286" w:rsidP="00DF160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9.</w:t>
      </w:r>
      <w:r w:rsidRPr="00221660">
        <w:rPr>
          <w:rFonts w:ascii="Times New Roman" w:hAnsi="Times New Roman" w:cs="Times New Roman"/>
          <w:sz w:val="28"/>
          <w:szCs w:val="28"/>
        </w:rPr>
        <w:t xml:space="preserve">Наш небольшой творческий коллектив педагогов работает в тесном сотрудничестве: обсуждаем темы предстоящих занятий, воспитатели проводят большую предварительную работу с детьми по подготовке к различным педагогическим мероприятиям.  Музыка вариативно включается во все образовательные области воспитания детей. </w:t>
      </w:r>
      <w:r w:rsidR="00654BCF" w:rsidRPr="00221660">
        <w:rPr>
          <w:rFonts w:ascii="Times New Roman" w:hAnsi="Times New Roman" w:cs="Times New Roman"/>
          <w:sz w:val="28"/>
          <w:szCs w:val="28"/>
        </w:rPr>
        <w:t>Оказываю помощь воспитателям в подборке музыкального репертуара для открытых педагогических мероприятий. (методическая неделя, открытые показы в ДОУ).</w:t>
      </w:r>
    </w:p>
    <w:p w:rsidR="00B92286" w:rsidRPr="00221660" w:rsidRDefault="00B92286" w:rsidP="00DF160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E632D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654BCF" w:rsidRPr="00221660">
        <w:rPr>
          <w:rFonts w:ascii="Times New Roman" w:hAnsi="Times New Roman" w:cs="Times New Roman"/>
          <w:b/>
          <w:sz w:val="28"/>
          <w:szCs w:val="28"/>
        </w:rPr>
        <w:t xml:space="preserve"> по «Художественно-эстетическому воспитанию» дошкольников ведется в тесном сотрудничестве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 с педагогами и сп</w:t>
      </w:r>
      <w:r w:rsidR="00654BCF" w:rsidRPr="00221660">
        <w:rPr>
          <w:rFonts w:ascii="Times New Roman" w:hAnsi="Times New Roman" w:cs="Times New Roman"/>
          <w:b/>
          <w:sz w:val="28"/>
          <w:szCs w:val="28"/>
        </w:rPr>
        <w:t xml:space="preserve">ециалистами ДОУ </w:t>
      </w:r>
      <w:r w:rsidRPr="00221660">
        <w:rPr>
          <w:rFonts w:ascii="Times New Roman" w:hAnsi="Times New Roman" w:cs="Times New Roman"/>
          <w:b/>
          <w:sz w:val="28"/>
          <w:szCs w:val="28"/>
        </w:rPr>
        <w:t>.</w:t>
      </w:r>
    </w:p>
    <w:p w:rsidR="00B92286" w:rsidRPr="00221660" w:rsidRDefault="00B92286" w:rsidP="00DF1609">
      <w:pPr>
        <w:tabs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>10.</w:t>
      </w:r>
      <w:r w:rsidRPr="00221660">
        <w:rPr>
          <w:rFonts w:ascii="Times New Roman" w:hAnsi="Times New Roman" w:cs="Times New Roman"/>
          <w:sz w:val="28"/>
          <w:szCs w:val="28"/>
        </w:rPr>
        <w:t>Воспитание ребенка дошкольного возраста происходит в деятельности. Правильно спланированная и организованная музыкальная деятельность дошкольников в рабочей, спокойной и активных зонах пространства музыкального зала, способствует отсутствию детского травматизма.</w:t>
      </w:r>
    </w:p>
    <w:p w:rsidR="00B92286" w:rsidRPr="00221660" w:rsidRDefault="00B92286" w:rsidP="00DF160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 xml:space="preserve">     Вывод: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583A10">
        <w:rPr>
          <w:rFonts w:ascii="Times New Roman" w:hAnsi="Times New Roman" w:cs="Times New Roman"/>
          <w:b/>
          <w:sz w:val="28"/>
          <w:szCs w:val="28"/>
        </w:rPr>
        <w:t>За период моей многолетней практики нет ни одного случая      детского травматизма.</w:t>
      </w:r>
    </w:p>
    <w:p w:rsidR="00B36828" w:rsidRPr="00583A10" w:rsidRDefault="00B36828" w:rsidP="00DF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30CB">
        <w:rPr>
          <w:rFonts w:ascii="Times New Roman" w:hAnsi="Times New Roman" w:cs="Times New Roman"/>
          <w:b/>
          <w:i/>
          <w:sz w:val="28"/>
          <w:szCs w:val="28"/>
        </w:rPr>
        <w:t>Достижения воспитанников педагогического работника в фестивалях, конкурсах различного уровня.</w:t>
      </w:r>
    </w:p>
    <w:p w:rsidR="00B36828" w:rsidRPr="00221660" w:rsidRDefault="00B36828" w:rsidP="00DF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60">
        <w:rPr>
          <w:rFonts w:ascii="Times New Roman" w:hAnsi="Times New Roman" w:cs="Times New Roman"/>
          <w:sz w:val="28"/>
          <w:szCs w:val="28"/>
        </w:rPr>
        <w:t>Общение ребенка с музыкальным искусством ведет к формированию у него позитивного мировосприятия эмоционального мироощущения. У ребенка появляется позитивная жизненная доминанта. Это имеет практическую ценность для плодотворного настоящего и плодотворного будущего, что позволяет воспитанникам принимать участие</w:t>
      </w:r>
      <w:r w:rsidR="0097521D" w:rsidRPr="00221660">
        <w:rPr>
          <w:rFonts w:ascii="Times New Roman" w:hAnsi="Times New Roman" w:cs="Times New Roman"/>
          <w:sz w:val="28"/>
          <w:szCs w:val="28"/>
        </w:rPr>
        <w:t xml:space="preserve"> в концертах,</w:t>
      </w:r>
      <w:r w:rsidRPr="00221660">
        <w:rPr>
          <w:rFonts w:ascii="Times New Roman" w:hAnsi="Times New Roman" w:cs="Times New Roman"/>
          <w:sz w:val="28"/>
          <w:szCs w:val="28"/>
        </w:rPr>
        <w:t xml:space="preserve"> в фестивалях и конкурсах разного уровня.</w:t>
      </w:r>
      <w:r w:rsidR="0097521D" w:rsidRPr="00221660">
        <w:rPr>
          <w:rFonts w:ascii="Times New Roman" w:hAnsi="Times New Roman" w:cs="Times New Roman"/>
          <w:sz w:val="28"/>
          <w:szCs w:val="28"/>
        </w:rPr>
        <w:t xml:space="preserve">  Дети подготовительной группы приняли участие в праздничном концерте, посвященному 8марта, заняли 2место в районном конкурсе «Созвездие талантов», на хорошем уровне показали себя на интеллектуальном конкурсе «Дошкольник2018».</w:t>
      </w:r>
    </w:p>
    <w:p w:rsidR="00B36828" w:rsidRPr="00583A10" w:rsidRDefault="00B36828" w:rsidP="00740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74024C"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="0074024C" w:rsidRPr="00583A10">
        <w:rPr>
          <w:rFonts w:ascii="Times New Roman" w:hAnsi="Times New Roman" w:cs="Times New Roman"/>
          <w:b/>
          <w:sz w:val="28"/>
          <w:szCs w:val="28"/>
        </w:rPr>
        <w:t>Дети получили</w:t>
      </w:r>
      <w:r w:rsidRPr="00583A10">
        <w:rPr>
          <w:rFonts w:ascii="Times New Roman" w:hAnsi="Times New Roman" w:cs="Times New Roman"/>
          <w:b/>
          <w:sz w:val="28"/>
          <w:szCs w:val="28"/>
        </w:rPr>
        <w:t xml:space="preserve"> большой эмоциональный заряд, участвуя в фестивалях различного уровня.</w:t>
      </w:r>
    </w:p>
    <w:p w:rsidR="0074024C" w:rsidRPr="006E30CB" w:rsidRDefault="0074024C" w:rsidP="00740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sz w:val="28"/>
          <w:szCs w:val="28"/>
        </w:rPr>
        <w:t xml:space="preserve">Перспективы: 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6E30CB">
        <w:rPr>
          <w:rFonts w:ascii="Times New Roman" w:hAnsi="Times New Roman" w:cs="Times New Roman"/>
          <w:b/>
          <w:sz w:val="28"/>
          <w:szCs w:val="28"/>
        </w:rPr>
        <w:t xml:space="preserve">в следующем году учтем ошибки и постараемся выступить лучше. </w:t>
      </w:r>
    </w:p>
    <w:p w:rsidR="00B36828" w:rsidRPr="00221660" w:rsidRDefault="00B36828" w:rsidP="00DF16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1660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квалификации, профессиональная переподг</w:t>
      </w:r>
      <w:r w:rsidR="0074024C" w:rsidRPr="00221660">
        <w:rPr>
          <w:rFonts w:ascii="Times New Roman" w:eastAsia="Times New Roman" w:hAnsi="Times New Roman" w:cs="Times New Roman"/>
          <w:b/>
          <w:i/>
          <w:sz w:val="28"/>
          <w:szCs w:val="28"/>
        </w:rPr>
        <w:t>отовка.</w:t>
      </w:r>
    </w:p>
    <w:p w:rsidR="006900C5" w:rsidRPr="00221660" w:rsidRDefault="0074024C" w:rsidP="006900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66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36828" w:rsidRPr="00221660">
        <w:rPr>
          <w:rFonts w:ascii="Times New Roman" w:eastAsia="Times New Roman" w:hAnsi="Times New Roman" w:cs="Times New Roman"/>
          <w:sz w:val="28"/>
          <w:szCs w:val="28"/>
        </w:rPr>
        <w:t>остоянно повышаю свой профессиональный уровень</w:t>
      </w:r>
      <w:r w:rsidRPr="00221660">
        <w:rPr>
          <w:rFonts w:ascii="Times New Roman" w:eastAsia="Times New Roman" w:hAnsi="Times New Roman" w:cs="Times New Roman"/>
          <w:sz w:val="28"/>
          <w:szCs w:val="28"/>
        </w:rPr>
        <w:t xml:space="preserve">. Имею высшую категорию. Прошла курсы повышения квалификации при «Институте развития образования Иркутской области» ГАИ ДПО ИРО </w:t>
      </w:r>
      <w:r w:rsidR="007E6EA7" w:rsidRPr="00221660">
        <w:rPr>
          <w:rFonts w:ascii="Times New Roman" w:eastAsia="Times New Roman" w:hAnsi="Times New Roman" w:cs="Times New Roman"/>
          <w:sz w:val="28"/>
          <w:szCs w:val="28"/>
        </w:rPr>
        <w:t xml:space="preserve"> «Повышение </w:t>
      </w:r>
      <w:r w:rsidR="007E6EA7" w:rsidRPr="00221660">
        <w:rPr>
          <w:rFonts w:ascii="Times New Roman" w:eastAsia="Times New Roman" w:hAnsi="Times New Roman" w:cs="Times New Roman"/>
          <w:sz w:val="28"/>
          <w:szCs w:val="28"/>
        </w:rPr>
        <w:lastRenderedPageBreak/>
        <w:t>проф</w:t>
      </w:r>
      <w:r w:rsidRPr="00221660">
        <w:rPr>
          <w:rFonts w:ascii="Times New Roman" w:eastAsia="Times New Roman" w:hAnsi="Times New Roman" w:cs="Times New Roman"/>
          <w:sz w:val="28"/>
          <w:szCs w:val="28"/>
        </w:rPr>
        <w:t>ессиональной компетентности музыкальных руководителей ДОО» с 12марта2018г.</w:t>
      </w:r>
      <w:r w:rsidR="006900C5" w:rsidRPr="00221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eastAsia="Times New Roman" w:hAnsi="Times New Roman" w:cs="Times New Roman"/>
          <w:sz w:val="28"/>
          <w:szCs w:val="28"/>
        </w:rPr>
        <w:t>по16марта2018г.</w:t>
      </w:r>
    </w:p>
    <w:p w:rsidR="00886AA8" w:rsidRPr="00221660" w:rsidRDefault="00BE632D" w:rsidP="00DF16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886AA8" w:rsidRPr="00221660">
        <w:rPr>
          <w:rFonts w:ascii="Times New Roman" w:hAnsi="Times New Roman" w:cs="Times New Roman"/>
          <w:b/>
          <w:i/>
          <w:sz w:val="28"/>
          <w:szCs w:val="28"/>
        </w:rPr>
        <w:t>ровень профессиональной компетентности педагогического работника.</w:t>
      </w:r>
    </w:p>
    <w:p w:rsidR="006E30CB" w:rsidRPr="006E30CB" w:rsidRDefault="00886AA8" w:rsidP="00EB2E56">
      <w:pPr>
        <w:pStyle w:val="ConsPlusNormal"/>
        <w:widowControl/>
        <w:tabs>
          <w:tab w:val="left" w:pos="42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30CB">
        <w:rPr>
          <w:rFonts w:ascii="Times New Roman" w:hAnsi="Times New Roman" w:cs="Times New Roman"/>
          <w:sz w:val="28"/>
          <w:szCs w:val="28"/>
        </w:rPr>
        <w:t>Вношу личный вклад в повышение качества образования на основе совершенствования методов обучения и воспитания,</w:t>
      </w:r>
      <w:r w:rsidRPr="006E30CB">
        <w:rPr>
          <w:rFonts w:ascii="Times New Roman" w:eastAsia="MS Mincho" w:hAnsi="Times New Roman" w:cs="Times New Roman"/>
          <w:sz w:val="28"/>
          <w:szCs w:val="28"/>
        </w:rPr>
        <w:t xml:space="preserve"> инновационной деятельности, </w:t>
      </w:r>
      <w:r w:rsidRPr="006E30CB">
        <w:rPr>
          <w:rFonts w:ascii="Times New Roman" w:hAnsi="Times New Roman" w:cs="Times New Roman"/>
          <w:sz w:val="28"/>
          <w:szCs w:val="28"/>
        </w:rPr>
        <w:t xml:space="preserve">в освоение новых образовательных технологий, базирующихся на принципах коммуникативных условий: репродуктивный, объяснительно-иллюстративный, метод проблемного изложения, </w:t>
      </w:r>
      <w:r w:rsidR="00A13885" w:rsidRPr="006E30CB">
        <w:rPr>
          <w:rFonts w:ascii="Times New Roman" w:hAnsi="Times New Roman" w:cs="Times New Roman"/>
          <w:sz w:val="28"/>
          <w:szCs w:val="28"/>
        </w:rPr>
        <w:t xml:space="preserve"> </w:t>
      </w:r>
      <w:r w:rsidRPr="006E30CB">
        <w:rPr>
          <w:rFonts w:ascii="Times New Roman" w:hAnsi="Times New Roman" w:cs="Times New Roman"/>
          <w:sz w:val="28"/>
          <w:szCs w:val="28"/>
        </w:rPr>
        <w:t xml:space="preserve"> исследовательский, метод интеграции. Активно распространяю собственный опыт</w:t>
      </w:r>
      <w:r w:rsidRPr="006E3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CB">
        <w:rPr>
          <w:rFonts w:ascii="Times New Roman" w:hAnsi="Times New Roman" w:cs="Times New Roman"/>
          <w:sz w:val="28"/>
          <w:szCs w:val="28"/>
        </w:rPr>
        <w:t>в области повышения качества образования и воспитания:</w:t>
      </w:r>
      <w:r w:rsidR="00A13885" w:rsidRPr="006E30CB">
        <w:rPr>
          <w:rFonts w:ascii="Times New Roman" w:hAnsi="Times New Roman" w:cs="Times New Roman"/>
          <w:sz w:val="28"/>
          <w:szCs w:val="28"/>
        </w:rPr>
        <w:t xml:space="preserve"> Обобщила опыт на базе «Детский сад №13» по теме «Ознакомление дошкольников с музыкальными инструментами».</w:t>
      </w:r>
      <w:r w:rsidR="006E30CB" w:rsidRPr="006E3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AA8" w:rsidRPr="00221660" w:rsidRDefault="00886AA8" w:rsidP="006B40C2">
      <w:pPr>
        <w:pStyle w:val="ConsPlusNormal"/>
        <w:widowControl/>
        <w:tabs>
          <w:tab w:val="left" w:pos="42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B40C2">
        <w:rPr>
          <w:rFonts w:ascii="Times New Roman" w:hAnsi="Times New Roman" w:cs="Times New Roman"/>
          <w:b/>
          <w:sz w:val="28"/>
          <w:szCs w:val="28"/>
        </w:rPr>
        <w:t>Вывод: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hAnsi="Times New Roman" w:cs="Times New Roman"/>
          <w:b/>
          <w:sz w:val="28"/>
          <w:szCs w:val="28"/>
        </w:rPr>
        <w:t>буду продолжать</w:t>
      </w:r>
      <w:r w:rsidR="00A13885" w:rsidRPr="00221660">
        <w:rPr>
          <w:rFonts w:ascii="Times New Roman" w:hAnsi="Times New Roman" w:cs="Times New Roman"/>
          <w:b/>
          <w:sz w:val="28"/>
          <w:szCs w:val="28"/>
        </w:rPr>
        <w:t xml:space="preserve"> повышать свой профессиональный уровень и  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 распространять свой педагогический опыт.</w:t>
      </w:r>
    </w:p>
    <w:p w:rsidR="00D53B6C" w:rsidRPr="006B40C2" w:rsidRDefault="00886AA8" w:rsidP="006B40C2">
      <w:pPr>
        <w:jc w:val="both"/>
        <w:rPr>
          <w:rFonts w:ascii="Times New Roman" w:hAnsi="Times New Roman" w:cs="Times New Roman"/>
          <w:sz w:val="28"/>
          <w:szCs w:val="28"/>
        </w:rPr>
      </w:pPr>
      <w:r w:rsidRPr="006B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C2">
        <w:rPr>
          <w:rFonts w:ascii="Times New Roman" w:hAnsi="Times New Roman" w:cs="Times New Roman"/>
          <w:sz w:val="28"/>
          <w:szCs w:val="28"/>
        </w:rPr>
        <w:t xml:space="preserve">В своей работе использую интернет - ресурсы. </w:t>
      </w:r>
      <w:r w:rsidR="004A75FF" w:rsidRPr="006B40C2">
        <w:rPr>
          <w:rFonts w:ascii="Times New Roman" w:hAnsi="Times New Roman" w:cs="Times New Roman"/>
          <w:sz w:val="28"/>
          <w:szCs w:val="28"/>
        </w:rPr>
        <w:t>В</w:t>
      </w:r>
      <w:r w:rsidRPr="006B40C2">
        <w:rPr>
          <w:rFonts w:ascii="Times New Roman" w:hAnsi="Times New Roman" w:cs="Times New Roman"/>
          <w:sz w:val="28"/>
          <w:szCs w:val="28"/>
        </w:rPr>
        <w:t xml:space="preserve">ключаю </w:t>
      </w:r>
      <w:r w:rsidR="004A75FF" w:rsidRPr="006B40C2">
        <w:rPr>
          <w:rFonts w:ascii="Times New Roman" w:hAnsi="Times New Roman" w:cs="Times New Roman"/>
          <w:sz w:val="28"/>
          <w:szCs w:val="28"/>
        </w:rPr>
        <w:t xml:space="preserve"> в работу с детьми фильмы-презентации: «Космос», «День Победы», «Моя мама», «Моя малая Родина»</w:t>
      </w:r>
      <w:r w:rsidR="00BE632D" w:rsidRPr="006B40C2">
        <w:rPr>
          <w:rFonts w:ascii="Times New Roman" w:hAnsi="Times New Roman" w:cs="Times New Roman"/>
          <w:sz w:val="28"/>
          <w:szCs w:val="28"/>
        </w:rPr>
        <w:t>, «Волшебная кисточка Осени»</w:t>
      </w:r>
      <w:r w:rsidR="004A75FF" w:rsidRPr="006B40C2">
        <w:rPr>
          <w:rFonts w:ascii="Times New Roman" w:hAnsi="Times New Roman" w:cs="Times New Roman"/>
          <w:sz w:val="28"/>
          <w:szCs w:val="28"/>
        </w:rPr>
        <w:t xml:space="preserve"> и др. Нахожу для детей  музыкальные произведения, клипы современных авторов.</w:t>
      </w:r>
      <w:r w:rsidR="00A13885" w:rsidRPr="006B40C2">
        <w:rPr>
          <w:rFonts w:ascii="Times New Roman" w:hAnsi="Times New Roman" w:cs="Times New Roman"/>
          <w:sz w:val="28"/>
          <w:szCs w:val="28"/>
        </w:rPr>
        <w:t xml:space="preserve"> Делилась опытом работы на педагогических сайтах России.</w:t>
      </w:r>
      <w:r w:rsidR="004A75FF" w:rsidRPr="006B40C2">
        <w:rPr>
          <w:rFonts w:ascii="Times New Roman" w:hAnsi="Times New Roman" w:cs="Times New Roman"/>
          <w:sz w:val="28"/>
          <w:szCs w:val="28"/>
        </w:rPr>
        <w:t xml:space="preserve"> На сайте  ДОУ размещены м</w:t>
      </w:r>
      <w:r w:rsidR="00C070D3" w:rsidRPr="006B40C2">
        <w:rPr>
          <w:rFonts w:ascii="Times New Roman" w:hAnsi="Times New Roman" w:cs="Times New Roman"/>
          <w:sz w:val="28"/>
          <w:szCs w:val="28"/>
        </w:rPr>
        <w:t>ои материалы: конспекты</w:t>
      </w:r>
      <w:r w:rsidR="004A75FF" w:rsidRPr="006B40C2">
        <w:rPr>
          <w:rFonts w:ascii="Times New Roman" w:hAnsi="Times New Roman" w:cs="Times New Roman"/>
          <w:sz w:val="28"/>
          <w:szCs w:val="28"/>
        </w:rPr>
        <w:t xml:space="preserve">  развлечений, утренников, фотографии интересных мероприятий, </w:t>
      </w:r>
      <w:r w:rsidR="00A13885" w:rsidRPr="006B40C2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4A75FF" w:rsidRPr="006B40C2">
        <w:rPr>
          <w:rFonts w:ascii="Times New Roman" w:hAnsi="Times New Roman" w:cs="Times New Roman"/>
          <w:sz w:val="28"/>
          <w:szCs w:val="28"/>
        </w:rPr>
        <w:t xml:space="preserve">консультации для родителей, разработанные программы и т.д. Адрес сайта ДОУ: </w:t>
      </w:r>
      <w:r w:rsidR="00D53B6C" w:rsidRPr="006B40C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_2_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alexeevsk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2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2.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53B6C" w:rsidRPr="006B40C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4A75FF" w:rsidRDefault="004A75FF" w:rsidP="00DF1609">
      <w:pPr>
        <w:rPr>
          <w:rFonts w:ascii="Times New Roman" w:hAnsi="Times New Roman" w:cs="Times New Roman"/>
          <w:b/>
          <w:sz w:val="28"/>
          <w:szCs w:val="28"/>
        </w:rPr>
      </w:pPr>
      <w:r w:rsidRPr="0022166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21660">
        <w:rPr>
          <w:rFonts w:ascii="Times New Roman" w:hAnsi="Times New Roman" w:cs="Times New Roman"/>
          <w:sz w:val="28"/>
          <w:szCs w:val="28"/>
        </w:rPr>
        <w:t xml:space="preserve"> </w:t>
      </w:r>
      <w:r w:rsidRPr="00221660">
        <w:rPr>
          <w:rFonts w:ascii="Times New Roman" w:hAnsi="Times New Roman" w:cs="Times New Roman"/>
          <w:b/>
          <w:sz w:val="28"/>
          <w:szCs w:val="28"/>
        </w:rPr>
        <w:t xml:space="preserve">интернет – ресурсы </w:t>
      </w:r>
      <w:r w:rsidR="00BE632D">
        <w:rPr>
          <w:rFonts w:ascii="Times New Roman" w:hAnsi="Times New Roman" w:cs="Times New Roman"/>
          <w:b/>
          <w:sz w:val="28"/>
          <w:szCs w:val="28"/>
        </w:rPr>
        <w:t xml:space="preserve">оказывают методическую и практическую помощь в </w:t>
      </w:r>
      <w:r w:rsidR="004D6B36" w:rsidRPr="00221660">
        <w:rPr>
          <w:rFonts w:ascii="Times New Roman" w:hAnsi="Times New Roman" w:cs="Times New Roman"/>
          <w:b/>
          <w:sz w:val="28"/>
          <w:szCs w:val="28"/>
        </w:rPr>
        <w:t xml:space="preserve"> работе.</w:t>
      </w:r>
    </w:p>
    <w:p w:rsidR="00BE632D" w:rsidRPr="00221660" w:rsidRDefault="00BE632D" w:rsidP="00DF1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В следующем учебном году буду продолжать приобщать дошкольников к музыкальной культуре в соответствии с ФГОС.</w:t>
      </w:r>
    </w:p>
    <w:p w:rsidR="00D55D10" w:rsidRPr="00221660" w:rsidRDefault="00D55D10" w:rsidP="001665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5D10" w:rsidRPr="00221660" w:rsidSect="00DF1609">
      <w:footerReference w:type="default" r:id="rId10"/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1E" w:rsidRDefault="0032061E" w:rsidP="00640E86">
      <w:pPr>
        <w:spacing w:after="0" w:line="240" w:lineRule="auto"/>
      </w:pPr>
      <w:r>
        <w:separator/>
      </w:r>
    </w:p>
  </w:endnote>
  <w:endnote w:type="continuationSeparator" w:id="1">
    <w:p w:rsidR="0032061E" w:rsidRDefault="0032061E" w:rsidP="0064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208907"/>
      <w:docPartObj>
        <w:docPartGallery w:val="Page Numbers (Bottom of Page)"/>
        <w:docPartUnique/>
      </w:docPartObj>
    </w:sdtPr>
    <w:sdtContent>
      <w:p w:rsidR="00640E86" w:rsidRDefault="00E950CA">
        <w:pPr>
          <w:pStyle w:val="ab"/>
          <w:jc w:val="right"/>
        </w:pPr>
        <w:fldSimple w:instr=" PAGE   \* MERGEFORMAT ">
          <w:r w:rsidR="006B40C2">
            <w:rPr>
              <w:noProof/>
            </w:rPr>
            <w:t>6</w:t>
          </w:r>
        </w:fldSimple>
      </w:p>
    </w:sdtContent>
  </w:sdt>
  <w:p w:rsidR="00640E86" w:rsidRDefault="00640E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1E" w:rsidRDefault="0032061E" w:rsidP="00640E86">
      <w:pPr>
        <w:spacing w:after="0" w:line="240" w:lineRule="auto"/>
      </w:pPr>
      <w:r>
        <w:separator/>
      </w:r>
    </w:p>
  </w:footnote>
  <w:footnote w:type="continuationSeparator" w:id="1">
    <w:p w:rsidR="0032061E" w:rsidRDefault="0032061E" w:rsidP="0064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9C7"/>
    <w:multiLevelType w:val="hybridMultilevel"/>
    <w:tmpl w:val="91D2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EC3"/>
    <w:multiLevelType w:val="hybridMultilevel"/>
    <w:tmpl w:val="68E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B72EE"/>
    <w:multiLevelType w:val="hybridMultilevel"/>
    <w:tmpl w:val="DE66B448"/>
    <w:lvl w:ilvl="0" w:tplc="88E8D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918"/>
    <w:multiLevelType w:val="hybridMultilevel"/>
    <w:tmpl w:val="0216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2A8F"/>
    <w:multiLevelType w:val="hybridMultilevel"/>
    <w:tmpl w:val="B9EC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57532"/>
    <w:multiLevelType w:val="hybridMultilevel"/>
    <w:tmpl w:val="9DB6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1BB1"/>
    <w:multiLevelType w:val="hybridMultilevel"/>
    <w:tmpl w:val="2E46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55E2B"/>
    <w:multiLevelType w:val="hybridMultilevel"/>
    <w:tmpl w:val="DF42AC76"/>
    <w:lvl w:ilvl="0" w:tplc="7E4ED8E6">
      <w:start w:val="1"/>
      <w:numFmt w:val="decimal"/>
      <w:lvlText w:val="%1."/>
      <w:lvlJc w:val="left"/>
      <w:pPr>
        <w:tabs>
          <w:tab w:val="num" w:pos="1900"/>
        </w:tabs>
        <w:ind w:left="709" w:firstLine="709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4F1604"/>
    <w:multiLevelType w:val="hybridMultilevel"/>
    <w:tmpl w:val="74845546"/>
    <w:lvl w:ilvl="0" w:tplc="88E8D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A1BB9"/>
    <w:multiLevelType w:val="hybridMultilevel"/>
    <w:tmpl w:val="2B3E2FA8"/>
    <w:lvl w:ilvl="0" w:tplc="9C481B64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30E6866"/>
    <w:multiLevelType w:val="hybridMultilevel"/>
    <w:tmpl w:val="E9A4FE10"/>
    <w:lvl w:ilvl="0" w:tplc="7FA443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AC5"/>
    <w:rsid w:val="000058C2"/>
    <w:rsid w:val="00035F72"/>
    <w:rsid w:val="00083502"/>
    <w:rsid w:val="000A272A"/>
    <w:rsid w:val="000F0690"/>
    <w:rsid w:val="00166542"/>
    <w:rsid w:val="001A08AA"/>
    <w:rsid w:val="00206B21"/>
    <w:rsid w:val="00221660"/>
    <w:rsid w:val="002635DC"/>
    <w:rsid w:val="002B3AC5"/>
    <w:rsid w:val="002C525F"/>
    <w:rsid w:val="0032061E"/>
    <w:rsid w:val="00343354"/>
    <w:rsid w:val="003C2823"/>
    <w:rsid w:val="003D16D4"/>
    <w:rsid w:val="0042004B"/>
    <w:rsid w:val="00432C3E"/>
    <w:rsid w:val="004730DE"/>
    <w:rsid w:val="00484253"/>
    <w:rsid w:val="004A75FF"/>
    <w:rsid w:val="004B0F80"/>
    <w:rsid w:val="004D6B36"/>
    <w:rsid w:val="00523AB4"/>
    <w:rsid w:val="00583A10"/>
    <w:rsid w:val="005F33D4"/>
    <w:rsid w:val="00640E86"/>
    <w:rsid w:val="00654BCF"/>
    <w:rsid w:val="00676023"/>
    <w:rsid w:val="006900C5"/>
    <w:rsid w:val="0069133C"/>
    <w:rsid w:val="0069429F"/>
    <w:rsid w:val="006A5081"/>
    <w:rsid w:val="006B40C2"/>
    <w:rsid w:val="006E30CB"/>
    <w:rsid w:val="00721175"/>
    <w:rsid w:val="007371E6"/>
    <w:rsid w:val="0074024C"/>
    <w:rsid w:val="007A0779"/>
    <w:rsid w:val="007C3AEB"/>
    <w:rsid w:val="007D5E91"/>
    <w:rsid w:val="007E5B02"/>
    <w:rsid w:val="007E6EA7"/>
    <w:rsid w:val="007F6F12"/>
    <w:rsid w:val="00836BC6"/>
    <w:rsid w:val="008502A5"/>
    <w:rsid w:val="00876DDA"/>
    <w:rsid w:val="00886AA8"/>
    <w:rsid w:val="008E0F7E"/>
    <w:rsid w:val="008F3B47"/>
    <w:rsid w:val="00917054"/>
    <w:rsid w:val="009516EF"/>
    <w:rsid w:val="00966EC2"/>
    <w:rsid w:val="0097521D"/>
    <w:rsid w:val="00987799"/>
    <w:rsid w:val="00A13885"/>
    <w:rsid w:val="00AA719E"/>
    <w:rsid w:val="00AC295F"/>
    <w:rsid w:val="00AE387D"/>
    <w:rsid w:val="00AF322E"/>
    <w:rsid w:val="00B06119"/>
    <w:rsid w:val="00B36828"/>
    <w:rsid w:val="00B92286"/>
    <w:rsid w:val="00BE632D"/>
    <w:rsid w:val="00C03D19"/>
    <w:rsid w:val="00C070D3"/>
    <w:rsid w:val="00D17DC7"/>
    <w:rsid w:val="00D53B6C"/>
    <w:rsid w:val="00D55D10"/>
    <w:rsid w:val="00D61145"/>
    <w:rsid w:val="00D665AB"/>
    <w:rsid w:val="00D801F3"/>
    <w:rsid w:val="00D97C13"/>
    <w:rsid w:val="00DF1609"/>
    <w:rsid w:val="00DF2346"/>
    <w:rsid w:val="00E5689E"/>
    <w:rsid w:val="00E62FB6"/>
    <w:rsid w:val="00E70F56"/>
    <w:rsid w:val="00E950CA"/>
    <w:rsid w:val="00EB2E56"/>
    <w:rsid w:val="00ED4C8F"/>
    <w:rsid w:val="00EE2597"/>
    <w:rsid w:val="00F141F8"/>
    <w:rsid w:val="00F55AD7"/>
    <w:rsid w:val="00FC35A6"/>
    <w:rsid w:val="00F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6828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53B6C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4B0F80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64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0E86"/>
  </w:style>
  <w:style w:type="paragraph" w:styleId="ab">
    <w:name w:val="footer"/>
    <w:basedOn w:val="a"/>
    <w:link w:val="ac"/>
    <w:uiPriority w:val="99"/>
    <w:unhideWhenUsed/>
    <w:rsid w:val="0064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_2_alexeevsk.a2b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912F-E1EF-448F-A1B4-92DED4D8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2015-06-09T06:01:00Z</dcterms:created>
  <dcterms:modified xsi:type="dcterms:W3CDTF">2018-05-23T06:07:00Z</dcterms:modified>
</cp:coreProperties>
</file>